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3B" w:rsidRPr="00F34C63" w:rsidRDefault="00F34C63" w:rsidP="00E76A62">
      <w:pPr>
        <w:spacing w:line="360" w:lineRule="auto"/>
        <w:ind w:firstLine="567"/>
        <w:jc w:val="both"/>
      </w:pPr>
      <w:r w:rsidRPr="00F34C63">
        <w:t>Обзор</w:t>
      </w:r>
    </w:p>
    <w:p w:rsidR="00F34C63" w:rsidRPr="001775C8" w:rsidRDefault="00D128FA" w:rsidP="00F34C63">
      <w:pPr>
        <w:spacing w:line="360" w:lineRule="auto"/>
        <w:ind w:firstLine="567"/>
        <w:jc w:val="both"/>
      </w:pPr>
      <w:hyperlink r:id="rId8" w:history="1">
        <w:r w:rsidR="005D6786" w:rsidRPr="001775C8">
          <w:rPr>
            <w:rStyle w:val="a7"/>
            <w:color w:val="auto"/>
            <w:u w:val="none"/>
            <w:lang w:val="en-US"/>
          </w:rPr>
          <w:t>https</w:t>
        </w:r>
        <w:r w:rsidR="005D6786" w:rsidRPr="001775C8">
          <w:rPr>
            <w:rStyle w:val="a7"/>
            <w:color w:val="auto"/>
            <w:u w:val="none"/>
          </w:rPr>
          <w:t>://</w:t>
        </w:r>
        <w:r w:rsidR="005D6786" w:rsidRPr="001775C8">
          <w:rPr>
            <w:rStyle w:val="a7"/>
            <w:color w:val="auto"/>
            <w:u w:val="none"/>
            <w:lang w:val="en-US"/>
          </w:rPr>
          <w:t>doi</w:t>
        </w:r>
        <w:r w:rsidR="005D6786" w:rsidRPr="001775C8">
          <w:rPr>
            <w:rStyle w:val="a7"/>
            <w:color w:val="auto"/>
            <w:u w:val="none"/>
          </w:rPr>
          <w:t>.</w:t>
        </w:r>
        <w:r w:rsidR="005D6786" w:rsidRPr="001775C8">
          <w:rPr>
            <w:rStyle w:val="a7"/>
            <w:color w:val="auto"/>
            <w:u w:val="none"/>
            <w:lang w:val="en-US"/>
          </w:rPr>
          <w:t>org</w:t>
        </w:r>
        <w:r w:rsidR="005D6786" w:rsidRPr="001775C8">
          <w:rPr>
            <w:rStyle w:val="a7"/>
            <w:color w:val="auto"/>
            <w:u w:val="none"/>
          </w:rPr>
          <w:t>/10.26442/00403660.2023.11.202467</w:t>
        </w:r>
      </w:hyperlink>
    </w:p>
    <w:p w:rsidR="001315CC" w:rsidRDefault="001315CC" w:rsidP="005D6786">
      <w:pPr>
        <w:spacing w:line="360" w:lineRule="auto"/>
        <w:ind w:firstLine="567"/>
        <w:jc w:val="both"/>
        <w:rPr>
          <w:b/>
        </w:rPr>
      </w:pPr>
    </w:p>
    <w:p w:rsidR="005D6786" w:rsidRPr="00F34C63" w:rsidRDefault="005D6786" w:rsidP="005D6786">
      <w:pPr>
        <w:spacing w:line="360" w:lineRule="auto"/>
        <w:ind w:firstLine="567"/>
        <w:jc w:val="both"/>
        <w:rPr>
          <w:b/>
        </w:rPr>
      </w:pPr>
      <w:r w:rsidRPr="00F34C63">
        <w:rPr>
          <w:b/>
        </w:rPr>
        <w:t>Диагностика и антибактериальная терапия нозокомиальной пневмонии у взрослых: от рекомендаций к реальной практике</w:t>
      </w:r>
    </w:p>
    <w:p w:rsidR="005D6786" w:rsidRDefault="005D6786" w:rsidP="005D6786">
      <w:pPr>
        <w:spacing w:line="360" w:lineRule="auto"/>
        <w:ind w:firstLine="567"/>
        <w:jc w:val="both"/>
        <w:rPr>
          <w:b/>
        </w:rPr>
      </w:pPr>
    </w:p>
    <w:p w:rsidR="005D6786" w:rsidRPr="005D6786" w:rsidRDefault="00AD1C45" w:rsidP="005D6786">
      <w:pPr>
        <w:spacing w:line="360" w:lineRule="auto"/>
        <w:ind w:firstLine="567"/>
        <w:jc w:val="both"/>
        <w:rPr>
          <w:vertAlign w:val="superscript"/>
        </w:rPr>
      </w:pPr>
      <w:r>
        <w:t>*</w:t>
      </w:r>
      <w:r w:rsidR="005D6786" w:rsidRPr="005D6786">
        <w:t>С.А. Рачина</w:t>
      </w:r>
      <w:r w:rsidR="005D6786" w:rsidRPr="005D6786">
        <w:rPr>
          <w:vertAlign w:val="superscript"/>
        </w:rPr>
        <w:t>1</w:t>
      </w:r>
      <w:r w:rsidR="005D6786" w:rsidRPr="005D6786">
        <w:t>, Л.В. Федина</w:t>
      </w:r>
      <w:r w:rsidR="005D6786" w:rsidRPr="005D6786">
        <w:rPr>
          <w:vertAlign w:val="superscript"/>
        </w:rPr>
        <w:t>2,3</w:t>
      </w:r>
      <w:r w:rsidR="005D6786" w:rsidRPr="005D6786">
        <w:t>, М.В. Сухорукова</w:t>
      </w:r>
      <w:r w:rsidR="005D6786" w:rsidRPr="005D6786">
        <w:rPr>
          <w:vertAlign w:val="superscript"/>
        </w:rPr>
        <w:t>4</w:t>
      </w:r>
      <w:r w:rsidR="005D6786" w:rsidRPr="005D6786">
        <w:t>, И.Н. Сычев</w:t>
      </w:r>
      <w:r w:rsidR="005D6786" w:rsidRPr="005D6786">
        <w:rPr>
          <w:vertAlign w:val="superscript"/>
        </w:rPr>
        <w:t>2,3</w:t>
      </w:r>
      <w:r w:rsidR="005D6786" w:rsidRPr="005D6786">
        <w:t>, Е.С. Ларин</w:t>
      </w:r>
      <w:r w:rsidR="005D6786" w:rsidRPr="005D6786">
        <w:rPr>
          <w:vertAlign w:val="superscript"/>
        </w:rPr>
        <w:t>5</w:t>
      </w:r>
      <w:r w:rsidR="005D6786" w:rsidRPr="005D6786">
        <w:t>, А.А.</w:t>
      </w:r>
      <w:r w:rsidR="005D6786" w:rsidRPr="005D6786">
        <w:rPr>
          <w:vertAlign w:val="superscript"/>
        </w:rPr>
        <w:t xml:space="preserve"> </w:t>
      </w:r>
      <w:r w:rsidR="005D6786" w:rsidRPr="005D6786">
        <w:t>Алхлавов</w:t>
      </w:r>
      <w:r w:rsidR="005D6786" w:rsidRPr="005D6786">
        <w:rPr>
          <w:vertAlign w:val="superscript"/>
        </w:rPr>
        <w:t>1</w:t>
      </w:r>
    </w:p>
    <w:p w:rsidR="005D6786" w:rsidRPr="005D6786" w:rsidRDefault="005D6786" w:rsidP="005D6786">
      <w:pPr>
        <w:spacing w:line="360" w:lineRule="auto"/>
        <w:ind w:firstLine="567"/>
        <w:jc w:val="both"/>
        <w:rPr>
          <w:highlight w:val="cyan"/>
        </w:rPr>
      </w:pPr>
      <w:r w:rsidRPr="00267AAC">
        <w:rPr>
          <w:vertAlign w:val="superscript"/>
        </w:rPr>
        <w:t>1</w:t>
      </w:r>
      <w:r w:rsidR="00267AAC" w:rsidRPr="00267AAC">
        <w:t>ФГАОУ ВО «Первый Московский государственный медицинский университет им.</w:t>
      </w:r>
      <w:r w:rsidR="00267AAC" w:rsidRPr="008609CB">
        <w:t xml:space="preserve"> И.М. Сеченова» Минздрава России (Сеченовский Университет), Москва, Россия</w:t>
      </w:r>
      <w:r w:rsidR="00267AAC">
        <w:t>;</w:t>
      </w:r>
    </w:p>
    <w:p w:rsidR="005D6786" w:rsidRPr="00267AAC" w:rsidRDefault="005D6786" w:rsidP="005D6786">
      <w:pPr>
        <w:spacing w:line="360" w:lineRule="auto"/>
        <w:ind w:firstLine="567"/>
        <w:jc w:val="both"/>
      </w:pPr>
      <w:r w:rsidRPr="00267AAC">
        <w:rPr>
          <w:vertAlign w:val="superscript"/>
        </w:rPr>
        <w:t>2</w:t>
      </w:r>
      <w:r w:rsidRPr="00267AAC">
        <w:t>ГБУЗ «Городская клиническая больница им. С.С. Юдина» Департамента здравоохранения г</w:t>
      </w:r>
      <w:r w:rsidR="00267AAC" w:rsidRPr="00267AAC">
        <w:t>.</w:t>
      </w:r>
      <w:r w:rsidRPr="00267AAC">
        <w:t xml:space="preserve"> Москвы, Москва, Россия</w:t>
      </w:r>
      <w:r w:rsidR="00267AAC" w:rsidRPr="00267AAC">
        <w:t>;</w:t>
      </w:r>
    </w:p>
    <w:p w:rsidR="00267AAC" w:rsidRDefault="00267AAC" w:rsidP="00267AAC">
      <w:pPr>
        <w:spacing w:line="360" w:lineRule="auto"/>
        <w:ind w:firstLine="567"/>
        <w:jc w:val="both"/>
      </w:pPr>
      <w:r w:rsidRPr="00267AAC">
        <w:rPr>
          <w:rFonts w:eastAsia="PTSans-Regular"/>
          <w:vertAlign w:val="superscript"/>
        </w:rPr>
        <w:t>3</w:t>
      </w:r>
      <w:r w:rsidRPr="00267AAC">
        <w:t>ФГБОУ ДПО «Российская медицинская академия непрерывного</w:t>
      </w:r>
      <w:r w:rsidRPr="008609CB">
        <w:t xml:space="preserve"> профессионального образования» Минздрава России, Москва, Россия</w:t>
      </w:r>
      <w:r>
        <w:t>;</w:t>
      </w:r>
    </w:p>
    <w:p w:rsidR="005D6786" w:rsidRPr="005D6786" w:rsidRDefault="005D6786" w:rsidP="005D6786">
      <w:pPr>
        <w:spacing w:line="360" w:lineRule="auto"/>
        <w:ind w:firstLine="567"/>
        <w:jc w:val="both"/>
        <w:rPr>
          <w:highlight w:val="cyan"/>
        </w:rPr>
      </w:pPr>
      <w:r w:rsidRPr="00267AAC">
        <w:rPr>
          <w:vertAlign w:val="superscript"/>
        </w:rPr>
        <w:t>4</w:t>
      </w:r>
      <w:r w:rsidR="00267AAC" w:rsidRPr="00267AAC">
        <w:t>ФГАУ «Национальный медицинский исследовательский центр нейрохирургии им.</w:t>
      </w:r>
      <w:r w:rsidR="00267AAC" w:rsidRPr="008609CB">
        <w:t xml:space="preserve"> акад. Н</w:t>
      </w:r>
      <w:r w:rsidR="00267AAC" w:rsidRPr="00267AAC">
        <w:t>.</w:t>
      </w:r>
      <w:r w:rsidR="00267AAC" w:rsidRPr="008609CB">
        <w:t>Н</w:t>
      </w:r>
      <w:r w:rsidR="00267AAC" w:rsidRPr="00267AAC">
        <w:t xml:space="preserve">. </w:t>
      </w:r>
      <w:r w:rsidR="00267AAC" w:rsidRPr="008609CB">
        <w:t>Бурденко</w:t>
      </w:r>
      <w:r w:rsidR="00267AAC" w:rsidRPr="00267AAC">
        <w:t xml:space="preserve">» </w:t>
      </w:r>
      <w:r w:rsidR="00267AAC" w:rsidRPr="008609CB">
        <w:t>Минздрава</w:t>
      </w:r>
      <w:r w:rsidR="00267AAC" w:rsidRPr="00267AAC">
        <w:t xml:space="preserve"> </w:t>
      </w:r>
      <w:r w:rsidR="00267AAC" w:rsidRPr="008609CB">
        <w:t>России</w:t>
      </w:r>
      <w:r w:rsidR="00267AAC" w:rsidRPr="00267AAC">
        <w:t xml:space="preserve">, </w:t>
      </w:r>
      <w:r w:rsidR="00267AAC" w:rsidRPr="008609CB">
        <w:t>Москва</w:t>
      </w:r>
      <w:r w:rsidR="00267AAC" w:rsidRPr="00267AAC">
        <w:t xml:space="preserve">, </w:t>
      </w:r>
      <w:r w:rsidR="00267AAC" w:rsidRPr="008609CB">
        <w:t>Россия</w:t>
      </w:r>
      <w:r w:rsidR="00267AAC">
        <w:t>;</w:t>
      </w:r>
    </w:p>
    <w:p w:rsidR="005D6786" w:rsidRPr="00F34C63" w:rsidRDefault="005D6786" w:rsidP="005D6786">
      <w:pPr>
        <w:spacing w:line="360" w:lineRule="auto"/>
        <w:ind w:firstLine="567"/>
        <w:jc w:val="both"/>
      </w:pPr>
      <w:r w:rsidRPr="00267AAC">
        <w:rPr>
          <w:vertAlign w:val="superscript"/>
        </w:rPr>
        <w:t>5</w:t>
      </w:r>
      <w:r w:rsidRPr="00267AAC">
        <w:t>ГБУЗ «Госпиталь для ветеранов войн №3» Департамента здравоохранения г</w:t>
      </w:r>
      <w:r w:rsidR="00267AAC" w:rsidRPr="00267AAC">
        <w:t xml:space="preserve">. </w:t>
      </w:r>
      <w:r w:rsidRPr="00267AAC">
        <w:t>Москвы, Москва, Россия</w:t>
      </w:r>
    </w:p>
    <w:p w:rsidR="005D6786" w:rsidRPr="00267AAC" w:rsidRDefault="005D6786" w:rsidP="00F34C63">
      <w:pPr>
        <w:spacing w:line="360" w:lineRule="auto"/>
        <w:ind w:firstLine="567"/>
        <w:jc w:val="both"/>
        <w:rPr>
          <w:b/>
        </w:rPr>
      </w:pPr>
    </w:p>
    <w:p w:rsidR="00267AAC" w:rsidRPr="00F34C63" w:rsidRDefault="00267AAC" w:rsidP="00267AAC">
      <w:pPr>
        <w:pStyle w:val="Default"/>
        <w:spacing w:line="360" w:lineRule="auto"/>
        <w:ind w:firstLine="567"/>
        <w:jc w:val="both"/>
        <w:rPr>
          <w:b/>
          <w:lang w:eastAsia="en-US"/>
        </w:rPr>
      </w:pPr>
      <w:r w:rsidRPr="00F34C63">
        <w:rPr>
          <w:b/>
          <w:lang w:eastAsia="en-US"/>
        </w:rPr>
        <w:t>Аннотация</w:t>
      </w:r>
    </w:p>
    <w:p w:rsidR="00267AAC" w:rsidRPr="00F34C63" w:rsidRDefault="00267AAC" w:rsidP="00267AAC">
      <w:pPr>
        <w:spacing w:line="360" w:lineRule="auto"/>
        <w:ind w:firstLine="567"/>
        <w:jc w:val="both"/>
        <w:rPr>
          <w:rFonts w:eastAsiaTheme="minorHAnsi"/>
          <w:b/>
          <w:shd w:val="clear" w:color="auto" w:fill="FFFFFF"/>
          <w:lang w:eastAsia="en-US"/>
        </w:rPr>
      </w:pPr>
      <w:r w:rsidRPr="001315CC">
        <w:rPr>
          <w:rFonts w:eastAsiaTheme="minorHAnsi"/>
          <w:shd w:val="clear" w:color="auto" w:fill="FFFFFF"/>
          <w:lang w:eastAsia="en-US"/>
        </w:rPr>
        <w:t>Нозокомиальная пневмония (НП) представляет собой инфекцию, связанную с</w:t>
      </w:r>
      <w:r w:rsidRPr="00F34C63">
        <w:rPr>
          <w:rFonts w:eastAsiaTheme="minorHAnsi"/>
          <w:shd w:val="clear" w:color="auto" w:fill="FFFFFF"/>
          <w:lang w:eastAsia="en-US"/>
        </w:rPr>
        <w:t xml:space="preserve"> оказанием медицинской помощи, которая характеризуется значительными последствиями для пациента и системы здравоохранения. Эффективность лечения в значительной степени зависит от своевременности и адекватности режима антибактериальной терапии. Рост устойчивости грамотрицательных возбудителей НП к антибиотикам повышает риск назначения неадекватной эмпирической терапии, что ухудшает результаты лечения пациентов. Выявление факторов риска инфицирования микроорганизмами </w:t>
      </w:r>
      <w:r w:rsidRPr="00F34C63">
        <w:rPr>
          <w:rFonts w:eastAsiaTheme="minorHAnsi"/>
          <w:lang w:eastAsia="en-US"/>
        </w:rPr>
        <w:t xml:space="preserve">с множественной лекарственной устойчивостью, тщательный локальный микробиологический мониторинг с детекцией механизмов устойчивости, реализация стратегии контроля антимикробной терапии и применение рациональных комбинаций антибактериальных препаратов имеют огромное значение. Кроме того, необходимо понимать важность использования новых препаратов с активностью в отношении </w:t>
      </w:r>
      <w:r w:rsidRPr="0041095C">
        <w:rPr>
          <w:rFonts w:eastAsiaTheme="minorHAnsi"/>
          <w:lang w:eastAsia="en-US"/>
        </w:rPr>
        <w:t xml:space="preserve">карбапенемрезистентных штаммов, в том числе </w:t>
      </w:r>
      <w:r w:rsidR="0041095C">
        <w:rPr>
          <w:rFonts w:eastAsiaTheme="minorHAnsi"/>
          <w:lang w:eastAsia="en-US"/>
        </w:rPr>
        <w:t>цефтазидима/ави</w:t>
      </w:r>
      <w:r w:rsidRPr="0041095C">
        <w:rPr>
          <w:rFonts w:eastAsiaTheme="minorHAnsi"/>
          <w:lang w:eastAsia="en-US"/>
        </w:rPr>
        <w:t xml:space="preserve">бактама. В </w:t>
      </w:r>
      <w:r w:rsidRPr="00F34C63">
        <w:rPr>
          <w:rFonts w:eastAsiaTheme="minorHAnsi"/>
          <w:lang w:eastAsia="en-US"/>
        </w:rPr>
        <w:t xml:space="preserve">обзоре изложены современные данные об этиологии НП, особенности диагностики и принципы антибактериальной терапии </w:t>
      </w:r>
      <w:r w:rsidR="00DE12FB">
        <w:rPr>
          <w:rFonts w:eastAsiaTheme="minorHAnsi"/>
          <w:lang w:eastAsia="en-US"/>
        </w:rPr>
        <w:t>НП</w:t>
      </w:r>
      <w:r w:rsidRPr="00F34C63">
        <w:rPr>
          <w:rFonts w:eastAsiaTheme="minorHAnsi"/>
          <w:lang w:eastAsia="en-US"/>
        </w:rPr>
        <w:t xml:space="preserve">. </w:t>
      </w:r>
    </w:p>
    <w:p w:rsidR="00267AAC" w:rsidRPr="00F34C63" w:rsidRDefault="00267AAC" w:rsidP="00267AAC">
      <w:pPr>
        <w:spacing w:line="360" w:lineRule="auto"/>
        <w:ind w:firstLine="567"/>
        <w:jc w:val="both"/>
        <w:rPr>
          <w:bCs/>
          <w:vertAlign w:val="superscript"/>
        </w:rPr>
      </w:pPr>
      <w:r w:rsidRPr="00F34C63">
        <w:rPr>
          <w:b/>
          <w:iCs/>
        </w:rPr>
        <w:lastRenderedPageBreak/>
        <w:t>Ключевые слова:</w:t>
      </w:r>
      <w:r w:rsidRPr="00F34C63">
        <w:rPr>
          <w:b/>
        </w:rPr>
        <w:t xml:space="preserve"> </w:t>
      </w:r>
      <w:r w:rsidRPr="00DE12FB">
        <w:rPr>
          <w:bCs/>
        </w:rPr>
        <w:t xml:space="preserve">нозокомиальная пневмония, </w:t>
      </w:r>
      <w:r w:rsidR="002E0873" w:rsidRPr="00530A54">
        <w:t>пневмония</w:t>
      </w:r>
      <w:r w:rsidR="002E0873">
        <w:t>,</w:t>
      </w:r>
      <w:r w:rsidR="002E0873" w:rsidRPr="002E0873">
        <w:t xml:space="preserve"> </w:t>
      </w:r>
      <w:r w:rsidR="002E0873" w:rsidRPr="00530A54">
        <w:t>ассоциированная</w:t>
      </w:r>
      <w:r w:rsidR="002E0873">
        <w:t xml:space="preserve"> с искусственной вентиляцией </w:t>
      </w:r>
      <w:r w:rsidR="002E0873" w:rsidRPr="001315CC">
        <w:t>легких</w:t>
      </w:r>
      <w:r w:rsidRPr="001315CC">
        <w:rPr>
          <w:bCs/>
        </w:rPr>
        <w:t>, антибиотики, микробиологическая диагностика</w:t>
      </w:r>
    </w:p>
    <w:p w:rsidR="0005773B" w:rsidRPr="0041095C" w:rsidRDefault="0005773B" w:rsidP="00F34C63">
      <w:pPr>
        <w:spacing w:line="360" w:lineRule="auto"/>
        <w:ind w:firstLine="567"/>
        <w:jc w:val="both"/>
        <w:rPr>
          <w:lang w:val="en-US"/>
        </w:rPr>
      </w:pPr>
      <w:r w:rsidRPr="005D6786">
        <w:rPr>
          <w:b/>
          <w:bCs/>
        </w:rPr>
        <w:t>Для цитирования:</w:t>
      </w:r>
      <w:r w:rsidRPr="005D6786">
        <w:rPr>
          <w:bCs/>
        </w:rPr>
        <w:t xml:space="preserve"> </w:t>
      </w:r>
      <w:r w:rsidR="005D6786" w:rsidRPr="005D6786">
        <w:t>Рачина С.А., Федина Л.В., Сухорукова М.В., Сычев И.Н.</w:t>
      </w:r>
      <w:r w:rsidR="005D6786" w:rsidRPr="005D6786">
        <w:rPr>
          <w:vertAlign w:val="superscript"/>
        </w:rPr>
        <w:t>2</w:t>
      </w:r>
      <w:r w:rsidR="005D6786" w:rsidRPr="005D6786">
        <w:t>, Ларин Е.С., Алхлавов А.А.</w:t>
      </w:r>
      <w:r w:rsidR="005D6786" w:rsidRPr="005D6786">
        <w:rPr>
          <w:vertAlign w:val="superscript"/>
        </w:rPr>
        <w:t xml:space="preserve"> </w:t>
      </w:r>
      <w:r w:rsidR="005D6786" w:rsidRPr="005D6786">
        <w:t xml:space="preserve">Диагностика и антибактериальная терапия нозокомиальной пневмонии у взрослых: от рекомендаций к реальной практике. </w:t>
      </w:r>
      <w:r w:rsidRPr="00F34C63">
        <w:rPr>
          <w:bCs/>
        </w:rPr>
        <w:t>Терапевтический</w:t>
      </w:r>
      <w:r w:rsidRPr="0041095C">
        <w:rPr>
          <w:bCs/>
          <w:lang w:val="en-US"/>
        </w:rPr>
        <w:t xml:space="preserve"> </w:t>
      </w:r>
      <w:r w:rsidRPr="00F34C63">
        <w:rPr>
          <w:bCs/>
        </w:rPr>
        <w:t>архив</w:t>
      </w:r>
      <w:r w:rsidRPr="0041095C">
        <w:rPr>
          <w:bCs/>
          <w:lang w:val="en-US"/>
        </w:rPr>
        <w:t>. 2023;95(</w:t>
      </w:r>
      <w:r w:rsidR="00F34C63" w:rsidRPr="0041095C">
        <w:rPr>
          <w:bCs/>
          <w:lang w:val="en-US"/>
        </w:rPr>
        <w:t>1</w:t>
      </w:r>
      <w:r w:rsidRPr="0041095C">
        <w:rPr>
          <w:bCs/>
          <w:lang w:val="en-US"/>
        </w:rPr>
        <w:t xml:space="preserve">1): </w:t>
      </w:r>
    </w:p>
    <w:p w:rsidR="0005773B" w:rsidRPr="0041095C" w:rsidRDefault="0005773B" w:rsidP="00F34C63">
      <w:pPr>
        <w:spacing w:line="360" w:lineRule="auto"/>
        <w:ind w:firstLine="567"/>
        <w:jc w:val="both"/>
        <w:rPr>
          <w:lang w:val="en-US"/>
        </w:rPr>
      </w:pPr>
      <w:r w:rsidRPr="00F34C63">
        <w:rPr>
          <w:lang w:val="en-US"/>
        </w:rPr>
        <w:t>DOI</w:t>
      </w:r>
      <w:r w:rsidRPr="0041095C">
        <w:rPr>
          <w:lang w:val="en-US"/>
        </w:rPr>
        <w:t xml:space="preserve">: </w:t>
      </w:r>
      <w:r w:rsidR="00F34C63" w:rsidRPr="0041095C">
        <w:rPr>
          <w:lang w:val="en-US"/>
        </w:rPr>
        <w:t>10.26442/00403660.2023.11.202467</w:t>
      </w:r>
    </w:p>
    <w:p w:rsidR="0005773B" w:rsidRPr="0041095C" w:rsidRDefault="0005773B" w:rsidP="00F34C63">
      <w:pPr>
        <w:pStyle w:val="4"/>
        <w:spacing w:after="0" w:line="360" w:lineRule="auto"/>
        <w:ind w:firstLine="567"/>
        <w:jc w:val="both"/>
        <w:rPr>
          <w:szCs w:val="24"/>
          <w:lang w:val="en-US"/>
        </w:rPr>
      </w:pPr>
      <w:r w:rsidRPr="00F34C63">
        <w:rPr>
          <w:szCs w:val="24"/>
          <w:lang w:val="en-US"/>
        </w:rPr>
        <w:sym w:font="Symbol" w:char="F0D3"/>
      </w:r>
      <w:r w:rsidRPr="0041095C">
        <w:rPr>
          <w:szCs w:val="24"/>
          <w:lang w:val="en-US"/>
        </w:rPr>
        <w:t xml:space="preserve"> </w:t>
      </w:r>
      <w:r w:rsidRPr="00F34C63">
        <w:rPr>
          <w:szCs w:val="24"/>
        </w:rPr>
        <w:t>ООО</w:t>
      </w:r>
      <w:r w:rsidRPr="0041095C">
        <w:rPr>
          <w:szCs w:val="24"/>
          <w:lang w:val="en-US"/>
        </w:rPr>
        <w:t xml:space="preserve"> «</w:t>
      </w:r>
      <w:r w:rsidRPr="00F34C63">
        <w:rPr>
          <w:szCs w:val="24"/>
        </w:rPr>
        <w:t>КОНСИЛИУМ</w:t>
      </w:r>
      <w:r w:rsidRPr="0041095C">
        <w:rPr>
          <w:szCs w:val="24"/>
          <w:lang w:val="en-US"/>
        </w:rPr>
        <w:t xml:space="preserve"> </w:t>
      </w:r>
      <w:r w:rsidRPr="00F34C63">
        <w:rPr>
          <w:szCs w:val="24"/>
        </w:rPr>
        <w:t>МЕДИКУМ</w:t>
      </w:r>
      <w:r w:rsidRPr="0041095C">
        <w:rPr>
          <w:szCs w:val="24"/>
          <w:lang w:val="en-US"/>
        </w:rPr>
        <w:t xml:space="preserve">», 2023 </w:t>
      </w:r>
      <w:r w:rsidRPr="00F34C63">
        <w:rPr>
          <w:szCs w:val="24"/>
        </w:rPr>
        <w:t>г</w:t>
      </w:r>
      <w:r w:rsidRPr="0041095C">
        <w:rPr>
          <w:szCs w:val="24"/>
          <w:lang w:val="en-US"/>
        </w:rPr>
        <w:t>.</w:t>
      </w:r>
    </w:p>
    <w:p w:rsidR="0005773B" w:rsidRPr="0041095C" w:rsidRDefault="0005773B" w:rsidP="00F34C63">
      <w:pPr>
        <w:spacing w:line="360" w:lineRule="auto"/>
        <w:ind w:firstLine="567"/>
        <w:jc w:val="both"/>
        <w:rPr>
          <w:highlight w:val="green"/>
          <w:lang w:val="en-US"/>
        </w:rPr>
      </w:pPr>
    </w:p>
    <w:p w:rsidR="005D6786" w:rsidRPr="0041095C" w:rsidRDefault="005D6786" w:rsidP="000337CF">
      <w:pPr>
        <w:pStyle w:val="4"/>
        <w:spacing w:after="0" w:line="360" w:lineRule="auto"/>
        <w:ind w:firstLine="567"/>
        <w:jc w:val="both"/>
        <w:rPr>
          <w:b/>
          <w:szCs w:val="24"/>
          <w:lang w:val="en-US"/>
        </w:rPr>
      </w:pPr>
      <w:r w:rsidRPr="00F34C63">
        <w:rPr>
          <w:b/>
          <w:szCs w:val="24"/>
          <w:lang w:val="en-US"/>
        </w:rPr>
        <w:t xml:space="preserve">Diagnosis and antibiotic therapy of nosocomial pneumonia in adults: from </w:t>
      </w:r>
      <w:r w:rsidRPr="0041095C">
        <w:rPr>
          <w:b/>
          <w:szCs w:val="24"/>
          <w:lang w:val="en-US"/>
        </w:rPr>
        <w:t>recommendations to real practice</w:t>
      </w:r>
    </w:p>
    <w:p w:rsidR="005D6786" w:rsidRPr="000337CF" w:rsidRDefault="005D6786" w:rsidP="005D6786">
      <w:pPr>
        <w:keepNext/>
        <w:widowControl w:val="0"/>
        <w:spacing w:line="360" w:lineRule="auto"/>
        <w:ind w:firstLine="567"/>
        <w:jc w:val="both"/>
        <w:rPr>
          <w:lang w:val="en-US" w:eastAsia="en-US"/>
        </w:rPr>
      </w:pPr>
    </w:p>
    <w:p w:rsidR="005D6786" w:rsidRPr="005D6786" w:rsidRDefault="00AD1C45" w:rsidP="000337CF">
      <w:pPr>
        <w:pStyle w:val="4"/>
        <w:spacing w:after="0" w:line="360" w:lineRule="auto"/>
        <w:ind w:firstLine="567"/>
        <w:jc w:val="both"/>
        <w:rPr>
          <w:szCs w:val="24"/>
          <w:vertAlign w:val="superscript"/>
          <w:lang w:val="en-US"/>
        </w:rPr>
      </w:pPr>
      <w:r w:rsidRPr="00AD1C45">
        <w:rPr>
          <w:szCs w:val="24"/>
          <w:lang w:val="en-US"/>
        </w:rPr>
        <w:t>*</w:t>
      </w:r>
      <w:r w:rsidR="000337CF" w:rsidRPr="000337CF">
        <w:rPr>
          <w:szCs w:val="24"/>
          <w:lang w:val="en-US"/>
        </w:rPr>
        <w:t xml:space="preserve">Svetlana </w:t>
      </w:r>
      <w:r w:rsidR="005D6786" w:rsidRPr="000337CF">
        <w:rPr>
          <w:szCs w:val="24"/>
          <w:lang w:val="en-US"/>
        </w:rPr>
        <w:t>A.</w:t>
      </w:r>
      <w:r w:rsidR="005D6786" w:rsidRPr="000337CF">
        <w:rPr>
          <w:lang w:val="en-US"/>
        </w:rPr>
        <w:t xml:space="preserve"> </w:t>
      </w:r>
      <w:r w:rsidR="005D6786" w:rsidRPr="000337CF">
        <w:rPr>
          <w:szCs w:val="24"/>
          <w:lang w:val="en-US"/>
        </w:rPr>
        <w:t>Rachina</w:t>
      </w:r>
      <w:r w:rsidR="005D6786" w:rsidRPr="000337CF">
        <w:rPr>
          <w:szCs w:val="24"/>
          <w:vertAlign w:val="superscript"/>
          <w:lang w:val="en-US"/>
        </w:rPr>
        <w:t>1</w:t>
      </w:r>
      <w:r w:rsidR="005D6786" w:rsidRPr="000337CF">
        <w:rPr>
          <w:szCs w:val="24"/>
          <w:lang w:val="en-US"/>
        </w:rPr>
        <w:t xml:space="preserve">, </w:t>
      </w:r>
      <w:r w:rsidR="000337CF" w:rsidRPr="000337CF">
        <w:rPr>
          <w:szCs w:val="24"/>
          <w:lang w:val="en-US"/>
        </w:rPr>
        <w:t xml:space="preserve">Ludmila </w:t>
      </w:r>
      <w:r w:rsidR="005D6786" w:rsidRPr="000337CF">
        <w:rPr>
          <w:szCs w:val="24"/>
          <w:lang w:val="en-US"/>
        </w:rPr>
        <w:t>V.</w:t>
      </w:r>
      <w:r w:rsidR="005D6786" w:rsidRPr="000337CF">
        <w:rPr>
          <w:lang w:val="en-US"/>
        </w:rPr>
        <w:t xml:space="preserve"> </w:t>
      </w:r>
      <w:r w:rsidR="005D6786" w:rsidRPr="000337CF">
        <w:rPr>
          <w:szCs w:val="24"/>
          <w:lang w:val="en-US"/>
        </w:rPr>
        <w:t>Fedina</w:t>
      </w:r>
      <w:r w:rsidR="005D6786" w:rsidRPr="000337CF">
        <w:rPr>
          <w:szCs w:val="24"/>
          <w:vertAlign w:val="superscript"/>
          <w:lang w:val="en-US"/>
        </w:rPr>
        <w:t>2,3</w:t>
      </w:r>
      <w:r w:rsidR="005D6786" w:rsidRPr="000337CF">
        <w:rPr>
          <w:szCs w:val="24"/>
          <w:lang w:val="en-US"/>
        </w:rPr>
        <w:t xml:space="preserve">, </w:t>
      </w:r>
      <w:r w:rsidR="000337CF" w:rsidRPr="000337CF">
        <w:rPr>
          <w:szCs w:val="24"/>
          <w:lang w:val="en-US"/>
        </w:rPr>
        <w:t xml:space="preserve">Marina </w:t>
      </w:r>
      <w:r w:rsidR="005D6786" w:rsidRPr="000337CF">
        <w:rPr>
          <w:szCs w:val="24"/>
          <w:lang w:val="en-US"/>
        </w:rPr>
        <w:t>V.</w:t>
      </w:r>
      <w:r w:rsidR="005D6786" w:rsidRPr="000337CF">
        <w:rPr>
          <w:lang w:val="en-US"/>
        </w:rPr>
        <w:t xml:space="preserve"> </w:t>
      </w:r>
      <w:r w:rsidR="005D6786" w:rsidRPr="000337CF">
        <w:rPr>
          <w:szCs w:val="24"/>
          <w:lang w:val="en-US"/>
        </w:rPr>
        <w:t>Sukhorukova</w:t>
      </w:r>
      <w:r w:rsidR="005D6786" w:rsidRPr="000337CF">
        <w:rPr>
          <w:szCs w:val="24"/>
          <w:vertAlign w:val="superscript"/>
          <w:lang w:val="en-US"/>
        </w:rPr>
        <w:t>4</w:t>
      </w:r>
      <w:r w:rsidR="005D6786" w:rsidRPr="000337CF">
        <w:rPr>
          <w:szCs w:val="24"/>
          <w:lang w:val="en-US"/>
        </w:rPr>
        <w:t xml:space="preserve">, </w:t>
      </w:r>
      <w:r w:rsidR="000337CF" w:rsidRPr="000337CF">
        <w:rPr>
          <w:szCs w:val="24"/>
          <w:lang w:val="en-US"/>
        </w:rPr>
        <w:t xml:space="preserve">Igor </w:t>
      </w:r>
      <w:r w:rsidR="005D6786" w:rsidRPr="000337CF">
        <w:rPr>
          <w:szCs w:val="24"/>
          <w:lang w:val="en-US"/>
        </w:rPr>
        <w:t>N.</w:t>
      </w:r>
      <w:r w:rsidR="005D6786" w:rsidRPr="000337CF">
        <w:rPr>
          <w:lang w:val="en-US"/>
        </w:rPr>
        <w:t xml:space="preserve"> </w:t>
      </w:r>
      <w:r w:rsidR="005D6786" w:rsidRPr="000337CF">
        <w:rPr>
          <w:szCs w:val="24"/>
          <w:lang w:val="en-US"/>
        </w:rPr>
        <w:t>Sychev</w:t>
      </w:r>
      <w:r w:rsidR="005D6786" w:rsidRPr="000337CF">
        <w:rPr>
          <w:szCs w:val="24"/>
          <w:vertAlign w:val="superscript"/>
          <w:lang w:val="en-US"/>
        </w:rPr>
        <w:t>2,3</w:t>
      </w:r>
      <w:r w:rsidR="005D6786" w:rsidRPr="000337CF">
        <w:rPr>
          <w:szCs w:val="24"/>
          <w:lang w:val="en-US"/>
        </w:rPr>
        <w:t xml:space="preserve">, </w:t>
      </w:r>
      <w:r w:rsidR="000337CF" w:rsidRPr="000337CF">
        <w:rPr>
          <w:szCs w:val="24"/>
          <w:lang w:val="en-US"/>
        </w:rPr>
        <w:t xml:space="preserve">Egor </w:t>
      </w:r>
      <w:r w:rsidR="005D6786" w:rsidRPr="000337CF">
        <w:rPr>
          <w:szCs w:val="24"/>
          <w:lang w:val="en-US"/>
        </w:rPr>
        <w:t>S.</w:t>
      </w:r>
      <w:r w:rsidR="005D6786" w:rsidRPr="000337CF">
        <w:rPr>
          <w:lang w:val="en-US"/>
        </w:rPr>
        <w:t xml:space="preserve"> </w:t>
      </w:r>
      <w:r w:rsidR="005D6786" w:rsidRPr="000337CF">
        <w:rPr>
          <w:szCs w:val="24"/>
          <w:lang w:val="en-US"/>
        </w:rPr>
        <w:t>Larin</w:t>
      </w:r>
      <w:r w:rsidR="005D6786" w:rsidRPr="000337CF">
        <w:rPr>
          <w:szCs w:val="24"/>
          <w:vertAlign w:val="superscript"/>
          <w:lang w:val="en-US"/>
        </w:rPr>
        <w:t>5</w:t>
      </w:r>
      <w:r w:rsidR="005D6786" w:rsidRPr="000337CF">
        <w:rPr>
          <w:szCs w:val="24"/>
          <w:lang w:val="en-US"/>
        </w:rPr>
        <w:t xml:space="preserve">, </w:t>
      </w:r>
      <w:r w:rsidR="000337CF" w:rsidRPr="000337CF">
        <w:rPr>
          <w:szCs w:val="24"/>
          <w:lang w:val="en-US"/>
        </w:rPr>
        <w:t xml:space="preserve">Abdulbari </w:t>
      </w:r>
      <w:r w:rsidR="005D6786" w:rsidRPr="000337CF">
        <w:rPr>
          <w:szCs w:val="24"/>
          <w:lang w:val="en-US"/>
        </w:rPr>
        <w:t>A.</w:t>
      </w:r>
      <w:r w:rsidR="005D6786" w:rsidRPr="000337CF">
        <w:rPr>
          <w:lang w:val="en-US"/>
        </w:rPr>
        <w:t xml:space="preserve"> </w:t>
      </w:r>
      <w:r w:rsidR="005D6786" w:rsidRPr="000337CF">
        <w:rPr>
          <w:szCs w:val="24"/>
          <w:lang w:val="en-US"/>
        </w:rPr>
        <w:t>Alkhlavov</w:t>
      </w:r>
      <w:r w:rsidR="005D6786" w:rsidRPr="000337CF">
        <w:rPr>
          <w:szCs w:val="24"/>
          <w:vertAlign w:val="superscript"/>
          <w:lang w:val="en-US"/>
        </w:rPr>
        <w:t>1</w:t>
      </w:r>
    </w:p>
    <w:p w:rsidR="005D6786" w:rsidRPr="005D6786" w:rsidRDefault="005D6786" w:rsidP="005D6786">
      <w:pPr>
        <w:spacing w:line="360" w:lineRule="auto"/>
        <w:ind w:firstLine="567"/>
        <w:jc w:val="both"/>
        <w:rPr>
          <w:highlight w:val="cyan"/>
          <w:lang w:val="en-US" w:eastAsia="en-US"/>
        </w:rPr>
      </w:pPr>
      <w:r w:rsidRPr="00267AAC">
        <w:rPr>
          <w:vertAlign w:val="superscript"/>
          <w:lang w:val="en-US"/>
        </w:rPr>
        <w:t>1</w:t>
      </w:r>
      <w:r w:rsidR="00267AAC" w:rsidRPr="00267AAC">
        <w:rPr>
          <w:lang w:val="en-US"/>
        </w:rPr>
        <w:t>Sechenov First Moscow State Medical University (Sechenov University), Moscow, Russia;</w:t>
      </w:r>
    </w:p>
    <w:p w:rsidR="005D6786" w:rsidRPr="00267AAC" w:rsidRDefault="005D6786" w:rsidP="005D6786">
      <w:pPr>
        <w:spacing w:line="360" w:lineRule="auto"/>
        <w:ind w:firstLine="567"/>
        <w:jc w:val="both"/>
        <w:rPr>
          <w:lang w:val="en-US"/>
        </w:rPr>
      </w:pPr>
      <w:r w:rsidRPr="00267AAC">
        <w:rPr>
          <w:vertAlign w:val="superscript"/>
          <w:lang w:val="en-US"/>
        </w:rPr>
        <w:t>2</w:t>
      </w:r>
      <w:r w:rsidRPr="00267AAC">
        <w:rPr>
          <w:lang w:val="en-US"/>
        </w:rPr>
        <w:t>Yudin City Clinical Hospital, Moscow, Russia</w:t>
      </w:r>
      <w:r w:rsidR="00267AAC" w:rsidRPr="00267AAC">
        <w:rPr>
          <w:lang w:val="en-US"/>
        </w:rPr>
        <w:t>;</w:t>
      </w:r>
    </w:p>
    <w:p w:rsidR="005D6786" w:rsidRPr="00267AAC" w:rsidRDefault="00267AAC" w:rsidP="005D6786">
      <w:pPr>
        <w:spacing w:line="360" w:lineRule="auto"/>
        <w:ind w:firstLine="567"/>
        <w:jc w:val="both"/>
        <w:rPr>
          <w:lang w:val="en-US"/>
        </w:rPr>
      </w:pPr>
      <w:r w:rsidRPr="00267AAC">
        <w:rPr>
          <w:rFonts w:eastAsia="PTSans-Regular"/>
          <w:vertAlign w:val="superscript"/>
          <w:lang w:val="en-US"/>
        </w:rPr>
        <w:t>3</w:t>
      </w:r>
      <w:r w:rsidRPr="00267AAC">
        <w:rPr>
          <w:lang w:val="en-US"/>
        </w:rPr>
        <w:t>Russian Medical Academy of Continuous Professional Education, Moscow, Russia;</w:t>
      </w:r>
    </w:p>
    <w:p w:rsidR="005D6786" w:rsidRPr="00267AAC" w:rsidRDefault="005D6786" w:rsidP="005D6786">
      <w:pPr>
        <w:spacing w:line="360" w:lineRule="auto"/>
        <w:ind w:firstLine="567"/>
        <w:jc w:val="both"/>
        <w:rPr>
          <w:lang w:val="en-US"/>
        </w:rPr>
      </w:pPr>
      <w:r w:rsidRPr="00267AAC">
        <w:rPr>
          <w:vertAlign w:val="superscript"/>
          <w:lang w:val="en-US"/>
        </w:rPr>
        <w:t>4</w:t>
      </w:r>
      <w:r w:rsidR="00267AAC" w:rsidRPr="00267AAC">
        <w:rPr>
          <w:lang w:val="en-US"/>
        </w:rPr>
        <w:t>Burdenko National Medical Research Center for Neurosurgery, Moscow, Russia;</w:t>
      </w:r>
    </w:p>
    <w:p w:rsidR="00267AAC" w:rsidRPr="00267AAC" w:rsidRDefault="005D6786" w:rsidP="00267AAC">
      <w:pPr>
        <w:spacing w:line="360" w:lineRule="auto"/>
        <w:ind w:firstLine="567"/>
        <w:jc w:val="both"/>
        <w:rPr>
          <w:lang w:val="en-US"/>
        </w:rPr>
      </w:pPr>
      <w:r w:rsidRPr="00267AAC">
        <w:rPr>
          <w:vertAlign w:val="superscript"/>
          <w:lang w:val="en-US"/>
        </w:rPr>
        <w:t>5</w:t>
      </w:r>
      <w:r w:rsidR="0041095C">
        <w:rPr>
          <w:lang w:val="en-US"/>
        </w:rPr>
        <w:t>Hospital for War Veterans №3</w:t>
      </w:r>
      <w:r w:rsidRPr="00267AAC">
        <w:rPr>
          <w:lang w:val="en-US"/>
        </w:rPr>
        <w:t>, Moscow, Russia</w:t>
      </w:r>
    </w:p>
    <w:p w:rsidR="005D6786" w:rsidRPr="00267AAC" w:rsidRDefault="005D6786" w:rsidP="00F34C63">
      <w:pPr>
        <w:pStyle w:val="ad"/>
        <w:spacing w:before="0" w:beforeAutospacing="0" w:after="0" w:afterAutospacing="0" w:line="360" w:lineRule="auto"/>
        <w:ind w:firstLine="567"/>
        <w:jc w:val="both"/>
        <w:rPr>
          <w:b/>
          <w:lang w:val="en-US"/>
        </w:rPr>
      </w:pPr>
    </w:p>
    <w:p w:rsidR="00267AAC" w:rsidRPr="00F34C63" w:rsidRDefault="00267AAC" w:rsidP="00267AAC">
      <w:pPr>
        <w:pStyle w:val="Default"/>
        <w:spacing w:line="360" w:lineRule="auto"/>
        <w:ind w:firstLine="567"/>
        <w:jc w:val="both"/>
        <w:rPr>
          <w:b/>
          <w:bCs/>
          <w:color w:val="000000" w:themeColor="text1"/>
          <w:lang w:val="en-US"/>
        </w:rPr>
      </w:pPr>
      <w:r w:rsidRPr="00F34C63">
        <w:rPr>
          <w:b/>
          <w:bCs/>
          <w:color w:val="000000" w:themeColor="text1"/>
          <w:lang w:val="en-US"/>
        </w:rPr>
        <w:t>Abstract</w:t>
      </w:r>
    </w:p>
    <w:p w:rsidR="00267AAC" w:rsidRPr="00F34C63" w:rsidRDefault="00267AAC" w:rsidP="00267AAC">
      <w:pPr>
        <w:pStyle w:val="Default"/>
        <w:spacing w:line="360" w:lineRule="auto"/>
        <w:ind w:firstLine="567"/>
        <w:jc w:val="both"/>
        <w:rPr>
          <w:b/>
          <w:bCs/>
          <w:color w:val="000000" w:themeColor="text1"/>
          <w:lang w:val="en-US"/>
        </w:rPr>
      </w:pPr>
      <w:r w:rsidRPr="00F34C63">
        <w:rPr>
          <w:bCs/>
          <w:color w:val="000000" w:themeColor="text1"/>
          <w:lang w:val="en-US"/>
        </w:rPr>
        <w:t>Nosocomial pneumonia is a healthcare-associated infection with significant consequences for the patient and the healthcare system. The efficacy of treatment significantly depends on the timeliness and adequacy of the antibiotic therapy regimen. The growth of resistance of gram-negative pathogens of nosocomial pneumonia to antimicrobial agents increases the risk of prescribing inadequate empirical therapy, which worsens the results of patient treatment. Identification of risk factors for infection with multidrug-resistant microorganisms, careful local microbiological monitoring with detection of resistance mechanisms, implementation of antimicrobial therapy control strategy and use of rational combinations of antibacterial drugs are of great importance. In addition, the importance of using new drugs with activity against carbapenem-resistant strains, including ceftazidime/aviabactam, must be understood.</w:t>
      </w:r>
      <w:r w:rsidRPr="00F34C63">
        <w:rPr>
          <w:rFonts w:eastAsiaTheme="minorHAnsi"/>
          <w:lang w:val="en-US" w:eastAsia="en-US"/>
        </w:rPr>
        <w:t xml:space="preserve"> This review outlines the current data on the etiology, features of diagnosis and antibacterial therapy of nosocomial pneumonia.</w:t>
      </w:r>
    </w:p>
    <w:p w:rsidR="00267AAC" w:rsidRPr="00F34C63" w:rsidRDefault="00267AAC" w:rsidP="00267AAC">
      <w:pPr>
        <w:spacing w:line="360" w:lineRule="auto"/>
        <w:ind w:firstLine="567"/>
        <w:jc w:val="both"/>
        <w:rPr>
          <w:bCs/>
          <w:color w:val="000000" w:themeColor="text1"/>
          <w:lang w:val="en-US"/>
        </w:rPr>
      </w:pPr>
      <w:r w:rsidRPr="00F34C63">
        <w:rPr>
          <w:b/>
          <w:bCs/>
          <w:color w:val="000000" w:themeColor="text1"/>
          <w:lang w:val="en-US"/>
        </w:rPr>
        <w:lastRenderedPageBreak/>
        <w:t xml:space="preserve">Keywords: </w:t>
      </w:r>
      <w:r w:rsidRPr="00F34C63">
        <w:rPr>
          <w:bCs/>
          <w:color w:val="000000" w:themeColor="text1"/>
          <w:lang w:val="en-US"/>
        </w:rPr>
        <w:t>nosocomial pneumonia, ventilator-associated pneumonia, antibiotics, microbiological diagnosis</w:t>
      </w:r>
    </w:p>
    <w:p w:rsidR="0005773B" w:rsidRPr="00B30606" w:rsidRDefault="0005773B" w:rsidP="005D6786">
      <w:pPr>
        <w:keepNext/>
        <w:widowControl w:val="0"/>
        <w:spacing w:line="360" w:lineRule="auto"/>
        <w:ind w:firstLine="567"/>
        <w:jc w:val="both"/>
        <w:rPr>
          <w:highlight w:val="green"/>
        </w:rPr>
      </w:pPr>
      <w:r w:rsidRPr="005D6786">
        <w:rPr>
          <w:b/>
          <w:lang w:val="en-US"/>
        </w:rPr>
        <w:t>For citation</w:t>
      </w:r>
      <w:r w:rsidRPr="005D6786">
        <w:rPr>
          <w:b/>
          <w:bCs/>
          <w:lang w:val="en-US"/>
        </w:rPr>
        <w:t>:</w:t>
      </w:r>
      <w:r w:rsidRPr="005D6786">
        <w:rPr>
          <w:bCs/>
          <w:lang w:val="en-US"/>
        </w:rPr>
        <w:t xml:space="preserve"> </w:t>
      </w:r>
      <w:r w:rsidR="005D6786" w:rsidRPr="00F34C63">
        <w:rPr>
          <w:lang w:val="en-US" w:eastAsia="en-US"/>
        </w:rPr>
        <w:t>Rachina</w:t>
      </w:r>
      <w:r w:rsidR="005D6786" w:rsidRPr="005D6786">
        <w:rPr>
          <w:lang w:val="en-US" w:eastAsia="en-US"/>
        </w:rPr>
        <w:t xml:space="preserve"> </w:t>
      </w:r>
      <w:r w:rsidR="005D6786" w:rsidRPr="00F34C63">
        <w:rPr>
          <w:lang w:val="en-US" w:eastAsia="en-US"/>
        </w:rPr>
        <w:t>SA</w:t>
      </w:r>
      <w:r w:rsidR="005D6786" w:rsidRPr="005D6786">
        <w:rPr>
          <w:lang w:val="en-US" w:eastAsia="en-US"/>
        </w:rPr>
        <w:t xml:space="preserve">, </w:t>
      </w:r>
      <w:r w:rsidR="005D6786" w:rsidRPr="00F34C63">
        <w:rPr>
          <w:lang w:val="en-US" w:eastAsia="en-US"/>
        </w:rPr>
        <w:t>Fedina</w:t>
      </w:r>
      <w:r w:rsidR="005D6786" w:rsidRPr="005D6786">
        <w:rPr>
          <w:lang w:val="en-US" w:eastAsia="en-US"/>
        </w:rPr>
        <w:t xml:space="preserve"> </w:t>
      </w:r>
      <w:r w:rsidR="005D6786" w:rsidRPr="00F34C63">
        <w:rPr>
          <w:lang w:val="en-US" w:eastAsia="en-US"/>
        </w:rPr>
        <w:t>LV</w:t>
      </w:r>
      <w:r w:rsidR="005D6786" w:rsidRPr="005D6786">
        <w:rPr>
          <w:lang w:val="en-US" w:eastAsia="en-US"/>
        </w:rPr>
        <w:t xml:space="preserve">, </w:t>
      </w:r>
      <w:r w:rsidR="005D6786" w:rsidRPr="00F34C63">
        <w:rPr>
          <w:lang w:val="en-US" w:eastAsia="en-US"/>
        </w:rPr>
        <w:t>Sukhorukova</w:t>
      </w:r>
      <w:r w:rsidR="005D6786" w:rsidRPr="005D6786">
        <w:rPr>
          <w:lang w:val="en-US" w:eastAsia="en-US"/>
        </w:rPr>
        <w:t xml:space="preserve"> </w:t>
      </w:r>
      <w:r w:rsidR="005D6786" w:rsidRPr="00F34C63">
        <w:rPr>
          <w:lang w:val="en-US" w:eastAsia="en-US"/>
        </w:rPr>
        <w:t>MV</w:t>
      </w:r>
      <w:r w:rsidR="005D6786" w:rsidRPr="005D6786">
        <w:rPr>
          <w:lang w:val="en-US" w:eastAsia="en-US"/>
        </w:rPr>
        <w:t xml:space="preserve">, </w:t>
      </w:r>
      <w:r w:rsidR="005D6786" w:rsidRPr="00F34C63">
        <w:rPr>
          <w:lang w:val="en-US" w:eastAsia="en-US"/>
        </w:rPr>
        <w:t>Sychev</w:t>
      </w:r>
      <w:r w:rsidR="005D6786" w:rsidRPr="005D6786">
        <w:rPr>
          <w:lang w:val="en-US" w:eastAsia="en-US"/>
        </w:rPr>
        <w:t xml:space="preserve"> </w:t>
      </w:r>
      <w:r w:rsidR="005D6786" w:rsidRPr="00F34C63">
        <w:rPr>
          <w:lang w:val="en-US" w:eastAsia="en-US"/>
        </w:rPr>
        <w:t>IN</w:t>
      </w:r>
      <w:r w:rsidR="005D6786" w:rsidRPr="005D6786">
        <w:rPr>
          <w:lang w:val="en-US" w:eastAsia="en-US"/>
        </w:rPr>
        <w:t xml:space="preserve">, </w:t>
      </w:r>
      <w:r w:rsidR="005D6786" w:rsidRPr="00F34C63">
        <w:rPr>
          <w:lang w:val="en-US" w:eastAsia="en-US"/>
        </w:rPr>
        <w:t>Larin</w:t>
      </w:r>
      <w:r w:rsidR="005D6786" w:rsidRPr="005D6786">
        <w:rPr>
          <w:lang w:val="en-US" w:eastAsia="en-US"/>
        </w:rPr>
        <w:t xml:space="preserve"> </w:t>
      </w:r>
      <w:r w:rsidR="005D6786" w:rsidRPr="00F34C63">
        <w:rPr>
          <w:lang w:val="en-US" w:eastAsia="en-US"/>
        </w:rPr>
        <w:t>ES</w:t>
      </w:r>
      <w:r w:rsidR="005D6786" w:rsidRPr="005D6786">
        <w:rPr>
          <w:lang w:val="en-US" w:eastAsia="en-US"/>
        </w:rPr>
        <w:t xml:space="preserve">, </w:t>
      </w:r>
      <w:r w:rsidR="005D6786" w:rsidRPr="00F34C63">
        <w:rPr>
          <w:lang w:val="en-US" w:eastAsia="en-US"/>
        </w:rPr>
        <w:t>Alkhlavov</w:t>
      </w:r>
      <w:r w:rsidR="005D6786" w:rsidRPr="005D6786">
        <w:rPr>
          <w:lang w:val="en-US" w:eastAsia="en-US"/>
        </w:rPr>
        <w:t xml:space="preserve"> </w:t>
      </w:r>
      <w:r w:rsidR="005D6786" w:rsidRPr="00F34C63">
        <w:rPr>
          <w:lang w:val="en-US" w:eastAsia="en-US"/>
        </w:rPr>
        <w:t>AA</w:t>
      </w:r>
      <w:r w:rsidR="005D6786" w:rsidRPr="005D6786">
        <w:rPr>
          <w:lang w:val="en-US" w:eastAsia="en-US"/>
        </w:rPr>
        <w:t xml:space="preserve">. </w:t>
      </w:r>
      <w:r w:rsidR="005D6786" w:rsidRPr="005D6786">
        <w:rPr>
          <w:lang w:val="en-US"/>
        </w:rPr>
        <w:t>Diagnosis and antibiotic therapy of nosocomial pneumonia in adults: from recommendations to real practice</w:t>
      </w:r>
      <w:r w:rsidRPr="005D6786">
        <w:rPr>
          <w:lang w:val="en-US"/>
        </w:rPr>
        <w:t>.</w:t>
      </w:r>
      <w:r w:rsidRPr="005D6786">
        <w:rPr>
          <w:bCs/>
          <w:lang w:val="en-US"/>
        </w:rPr>
        <w:t xml:space="preserve"> Terapevticheskii Arkhiv (Ter.</w:t>
      </w:r>
      <w:r w:rsidRPr="00F34C63">
        <w:rPr>
          <w:bCs/>
          <w:lang w:val="en-US"/>
        </w:rPr>
        <w:t xml:space="preserve"> Arkh.)</w:t>
      </w:r>
      <w:r w:rsidRPr="00F34C63">
        <w:rPr>
          <w:lang w:val="en-US"/>
        </w:rPr>
        <w:t xml:space="preserve">. </w:t>
      </w:r>
      <w:r w:rsidRPr="00B30606">
        <w:t>2023;95(1</w:t>
      </w:r>
      <w:r w:rsidR="00F34C63" w:rsidRPr="00B30606">
        <w:t>1</w:t>
      </w:r>
      <w:r w:rsidRPr="00B30606">
        <w:t xml:space="preserve">): </w:t>
      </w:r>
    </w:p>
    <w:p w:rsidR="0005773B" w:rsidRPr="00B30606" w:rsidRDefault="0005773B" w:rsidP="00F34C63">
      <w:pPr>
        <w:spacing w:line="360" w:lineRule="auto"/>
        <w:ind w:firstLine="567"/>
        <w:jc w:val="both"/>
      </w:pPr>
      <w:r w:rsidRPr="00F34C63">
        <w:rPr>
          <w:lang w:val="en-US"/>
        </w:rPr>
        <w:t>DOI</w:t>
      </w:r>
      <w:r w:rsidRPr="00B30606">
        <w:t xml:space="preserve">: </w:t>
      </w:r>
      <w:r w:rsidR="00F34C63" w:rsidRPr="00B30606">
        <w:t>10.26442/00403660.2023.11.202467</w:t>
      </w:r>
    </w:p>
    <w:p w:rsidR="0005773B" w:rsidRPr="00B30606" w:rsidRDefault="0005773B" w:rsidP="00F34C63">
      <w:pPr>
        <w:spacing w:line="360" w:lineRule="auto"/>
        <w:ind w:firstLine="567"/>
        <w:jc w:val="both"/>
        <w:rPr>
          <w:highlight w:val="green"/>
        </w:rPr>
      </w:pPr>
    </w:p>
    <w:p w:rsidR="0005773B" w:rsidRPr="00B30606" w:rsidRDefault="0005773B" w:rsidP="00267AAC">
      <w:pPr>
        <w:spacing w:line="360" w:lineRule="auto"/>
        <w:ind w:firstLine="567"/>
        <w:jc w:val="both"/>
      </w:pPr>
      <w:r w:rsidRPr="00267AAC">
        <w:rPr>
          <w:b/>
          <w:bCs/>
          <w:caps/>
          <w:lang w:bidi="he-IL"/>
        </w:rPr>
        <w:t>и</w:t>
      </w:r>
      <w:r w:rsidRPr="00267AAC">
        <w:rPr>
          <w:b/>
          <w:bCs/>
          <w:lang w:bidi="he-IL"/>
        </w:rPr>
        <w:t>нформация</w:t>
      </w:r>
      <w:r w:rsidRPr="00B30606">
        <w:rPr>
          <w:b/>
          <w:bCs/>
          <w:lang w:bidi="he-IL"/>
        </w:rPr>
        <w:t xml:space="preserve"> </w:t>
      </w:r>
      <w:r w:rsidRPr="00267AAC">
        <w:rPr>
          <w:b/>
          <w:bCs/>
          <w:lang w:bidi="he-IL"/>
        </w:rPr>
        <w:t>об</w:t>
      </w:r>
      <w:r w:rsidRPr="00B30606">
        <w:rPr>
          <w:b/>
          <w:bCs/>
          <w:lang w:bidi="he-IL"/>
        </w:rPr>
        <w:t xml:space="preserve"> </w:t>
      </w:r>
      <w:r w:rsidRPr="00267AAC">
        <w:rPr>
          <w:b/>
          <w:bCs/>
          <w:lang w:bidi="he-IL"/>
        </w:rPr>
        <w:t>авторах</w:t>
      </w:r>
      <w:r w:rsidRPr="00B30606">
        <w:rPr>
          <w:b/>
          <w:bCs/>
          <w:lang w:bidi="he-IL"/>
        </w:rPr>
        <w:t xml:space="preserve"> </w:t>
      </w:r>
      <w:r w:rsidRPr="00B30606">
        <w:rPr>
          <w:b/>
          <w:bCs/>
          <w:caps/>
          <w:lang w:bidi="he-IL"/>
        </w:rPr>
        <w:t xml:space="preserve">/ </w:t>
      </w:r>
      <w:r w:rsidRPr="00267AAC">
        <w:rPr>
          <w:b/>
          <w:bCs/>
          <w:caps/>
          <w:lang w:val="en-US" w:bidi="he-IL"/>
        </w:rPr>
        <w:t>I</w:t>
      </w:r>
      <w:r w:rsidRPr="00267AAC">
        <w:rPr>
          <w:b/>
          <w:bCs/>
          <w:lang w:val="en-US" w:bidi="he-IL"/>
        </w:rPr>
        <w:t>nformation</w:t>
      </w:r>
      <w:r w:rsidRPr="00B30606">
        <w:rPr>
          <w:b/>
          <w:bCs/>
          <w:lang w:bidi="he-IL"/>
        </w:rPr>
        <w:t xml:space="preserve"> </w:t>
      </w:r>
      <w:r w:rsidRPr="00267AAC">
        <w:rPr>
          <w:b/>
          <w:bCs/>
          <w:lang w:val="en-US" w:bidi="he-IL"/>
        </w:rPr>
        <w:t>about</w:t>
      </w:r>
      <w:r w:rsidRPr="00B30606">
        <w:rPr>
          <w:b/>
          <w:bCs/>
          <w:lang w:bidi="he-IL"/>
        </w:rPr>
        <w:t xml:space="preserve"> </w:t>
      </w:r>
      <w:r w:rsidRPr="00267AAC">
        <w:rPr>
          <w:b/>
          <w:bCs/>
          <w:lang w:val="en-US" w:bidi="he-IL"/>
        </w:rPr>
        <w:t>the</w:t>
      </w:r>
      <w:r w:rsidRPr="00B30606">
        <w:rPr>
          <w:b/>
          <w:bCs/>
          <w:lang w:bidi="he-IL"/>
        </w:rPr>
        <w:t xml:space="preserve"> </w:t>
      </w:r>
      <w:r w:rsidRPr="00267AAC">
        <w:rPr>
          <w:b/>
          <w:bCs/>
          <w:lang w:val="en-US" w:bidi="he-IL"/>
        </w:rPr>
        <w:t>authors</w:t>
      </w:r>
      <w:r w:rsidRPr="00B30606">
        <w:rPr>
          <w:b/>
          <w:bCs/>
          <w:lang w:bidi="he-IL"/>
        </w:rPr>
        <w:t xml:space="preserve"> </w:t>
      </w:r>
    </w:p>
    <w:p w:rsidR="0005773B" w:rsidRPr="00B30606" w:rsidRDefault="0005773B" w:rsidP="00F34C63">
      <w:pPr>
        <w:spacing w:line="360" w:lineRule="auto"/>
        <w:ind w:firstLine="567"/>
        <w:jc w:val="both"/>
        <w:rPr>
          <w:highlight w:val="green"/>
        </w:rPr>
      </w:pPr>
    </w:p>
    <w:p w:rsidR="004962FF" w:rsidRPr="00267AAC" w:rsidRDefault="00AD1C45" w:rsidP="00267AAC">
      <w:pPr>
        <w:spacing w:line="360" w:lineRule="auto"/>
        <w:ind w:firstLine="567"/>
        <w:jc w:val="both"/>
      </w:pPr>
      <w:r>
        <w:rPr>
          <w:b/>
        </w:rPr>
        <w:t>*</w:t>
      </w:r>
      <w:r w:rsidR="004962FF" w:rsidRPr="00267AAC">
        <w:rPr>
          <w:b/>
        </w:rPr>
        <w:t>Рачина Светлана Александровна</w:t>
      </w:r>
      <w:r w:rsidR="004962FF" w:rsidRPr="00F34C63">
        <w:t xml:space="preserve"> – </w:t>
      </w:r>
      <w:r w:rsidR="00267AAC" w:rsidRPr="00F34C63">
        <w:t>проф</w:t>
      </w:r>
      <w:r w:rsidR="00267AAC">
        <w:t>.</w:t>
      </w:r>
      <w:r w:rsidR="00267AAC" w:rsidRPr="00F34C63">
        <w:t xml:space="preserve"> РАН, </w:t>
      </w:r>
      <w:r w:rsidR="00267AAC">
        <w:t>д-р мед. наук</w:t>
      </w:r>
      <w:r w:rsidR="004962FF" w:rsidRPr="00F34C63">
        <w:t>, зав</w:t>
      </w:r>
      <w:r w:rsidR="00267AAC">
        <w:t xml:space="preserve">. </w:t>
      </w:r>
      <w:r w:rsidR="004962FF" w:rsidRPr="00F34C63">
        <w:t>ка</w:t>
      </w:r>
      <w:r w:rsidR="00F134A0" w:rsidRPr="00F34C63">
        <w:t>ф</w:t>
      </w:r>
      <w:r w:rsidR="00267AAC">
        <w:t>.</w:t>
      </w:r>
      <w:r w:rsidR="00F134A0" w:rsidRPr="00F34C63">
        <w:t xml:space="preserve"> госпитальной терапии №2 </w:t>
      </w:r>
      <w:r w:rsidR="0041095C">
        <w:t>Института клинической медицины</w:t>
      </w:r>
      <w:r w:rsidR="00267AAC">
        <w:t xml:space="preserve"> им. С.</w:t>
      </w:r>
      <w:r w:rsidR="004962FF" w:rsidRPr="00F34C63">
        <w:t xml:space="preserve">В. Склифосовского </w:t>
      </w:r>
      <w:r w:rsidR="00267AAC" w:rsidRPr="008609CB">
        <w:t>ФГАОУ ВО «Первый МГМУ им. И.М. Сеченова» (Сеченовский Университет)</w:t>
      </w:r>
      <w:r w:rsidR="00861252" w:rsidRPr="00F34C63">
        <w:t xml:space="preserve">. </w:t>
      </w:r>
      <w:r>
        <w:rPr>
          <w:lang w:val="en-US"/>
        </w:rPr>
        <w:t>E</w:t>
      </w:r>
      <w:r w:rsidRPr="00AD1C45">
        <w:t>-</w:t>
      </w:r>
      <w:r>
        <w:rPr>
          <w:lang w:val="en-US"/>
        </w:rPr>
        <w:t>mail</w:t>
      </w:r>
      <w:r>
        <w:t xml:space="preserve">: </w:t>
      </w:r>
      <w:hyperlink r:id="rId9" w:history="1">
        <w:r w:rsidRPr="00E47F81">
          <w:rPr>
            <w:rStyle w:val="a7"/>
          </w:rPr>
          <w:t>Svetlana.Ratchina@antibiotic.ru</w:t>
        </w:r>
      </w:hyperlink>
      <w:r>
        <w:t xml:space="preserve">. </w:t>
      </w:r>
      <w:r w:rsidR="004962FF" w:rsidRPr="00F34C63">
        <w:rPr>
          <w:color w:val="000000"/>
        </w:rPr>
        <w:t>ORCID: 0000-0002-3329-7846</w:t>
      </w:r>
    </w:p>
    <w:p w:rsidR="00267AAC" w:rsidRPr="00267AAC" w:rsidRDefault="00267AAC" w:rsidP="00267AAC">
      <w:pPr>
        <w:pStyle w:val="Default"/>
        <w:spacing w:line="360" w:lineRule="auto"/>
        <w:ind w:firstLine="567"/>
        <w:jc w:val="both"/>
        <w:rPr>
          <w:lang w:eastAsia="en-US"/>
        </w:rPr>
      </w:pPr>
      <w:r w:rsidRPr="00267AAC">
        <w:rPr>
          <w:b/>
          <w:lang w:val="en-US" w:eastAsia="en-US"/>
        </w:rPr>
        <w:t>Svetlana</w:t>
      </w:r>
      <w:r w:rsidRPr="00267AAC">
        <w:rPr>
          <w:b/>
          <w:lang w:eastAsia="en-US"/>
        </w:rPr>
        <w:t xml:space="preserve"> А</w:t>
      </w:r>
      <w:r w:rsidRPr="00267AAC">
        <w:rPr>
          <w:lang w:eastAsia="en-US"/>
        </w:rPr>
        <w:t xml:space="preserve">. </w:t>
      </w:r>
      <w:r w:rsidRPr="00267AAC">
        <w:rPr>
          <w:b/>
          <w:lang w:val="en-US" w:eastAsia="en-US"/>
        </w:rPr>
        <w:t>Rachina</w:t>
      </w:r>
      <w:r>
        <w:rPr>
          <w:b/>
          <w:lang w:eastAsia="en-US"/>
        </w:rPr>
        <w:t>.</w:t>
      </w:r>
      <w:r w:rsidRPr="00267AAC">
        <w:rPr>
          <w:b/>
          <w:lang w:eastAsia="en-US"/>
        </w:rPr>
        <w:t xml:space="preserve"> </w:t>
      </w:r>
      <w:r w:rsidR="00AD1C45">
        <w:rPr>
          <w:lang w:val="en-US"/>
        </w:rPr>
        <w:t>E</w:t>
      </w:r>
      <w:r w:rsidR="00AD1C45" w:rsidRPr="00AD1C45">
        <w:rPr>
          <w:lang w:val="en-US"/>
        </w:rPr>
        <w:t>-</w:t>
      </w:r>
      <w:r w:rsidR="00AD1C45">
        <w:rPr>
          <w:lang w:val="en-US"/>
        </w:rPr>
        <w:t>mail</w:t>
      </w:r>
      <w:r w:rsidR="00AD1C45" w:rsidRPr="00AD1C45">
        <w:rPr>
          <w:lang w:val="en-US"/>
        </w:rPr>
        <w:t xml:space="preserve">: </w:t>
      </w:r>
      <w:hyperlink r:id="rId10" w:history="1">
        <w:r w:rsidR="00AD1C45" w:rsidRPr="00AD1C45">
          <w:rPr>
            <w:rStyle w:val="a7"/>
            <w:lang w:val="en-US"/>
          </w:rPr>
          <w:t>Svetlana.Ratchina@antibiotic.ru</w:t>
        </w:r>
      </w:hyperlink>
      <w:r w:rsidR="00AD1C45" w:rsidRPr="00AD1C45">
        <w:rPr>
          <w:lang w:val="en-US"/>
        </w:rPr>
        <w:t xml:space="preserve">. </w:t>
      </w:r>
      <w:r w:rsidRPr="00F34C63">
        <w:rPr>
          <w:lang w:val="en-US" w:eastAsia="en-US"/>
        </w:rPr>
        <w:t>ORCID</w:t>
      </w:r>
      <w:r w:rsidRPr="00267AAC">
        <w:rPr>
          <w:lang w:eastAsia="en-US"/>
        </w:rPr>
        <w:t>: 0000-0002-3329-7846</w:t>
      </w:r>
    </w:p>
    <w:p w:rsidR="00830E9D" w:rsidRPr="00267AAC" w:rsidRDefault="00830E9D" w:rsidP="00F34C63">
      <w:pPr>
        <w:spacing w:line="360" w:lineRule="auto"/>
        <w:ind w:firstLine="567"/>
        <w:jc w:val="both"/>
        <w:rPr>
          <w:color w:val="000000"/>
        </w:rPr>
      </w:pPr>
    </w:p>
    <w:p w:rsidR="00436989" w:rsidRPr="00267AAC" w:rsidRDefault="00E9167D" w:rsidP="00267AAC">
      <w:pPr>
        <w:spacing w:line="360" w:lineRule="auto"/>
        <w:ind w:firstLine="567"/>
        <w:jc w:val="both"/>
      </w:pPr>
      <w:r w:rsidRPr="00267AAC">
        <w:rPr>
          <w:b/>
          <w:color w:val="000000"/>
        </w:rPr>
        <w:t>Федина Людмила Владимировна</w:t>
      </w:r>
      <w:r w:rsidRPr="00F34C63">
        <w:rPr>
          <w:color w:val="000000"/>
        </w:rPr>
        <w:t xml:space="preserve"> </w:t>
      </w:r>
      <w:r w:rsidRPr="00F34C63">
        <w:t>–</w:t>
      </w:r>
      <w:r w:rsidR="00821BB5" w:rsidRPr="00F34C63">
        <w:t xml:space="preserve"> аспирант </w:t>
      </w:r>
      <w:r w:rsidR="00821BB5" w:rsidRPr="00F34C63">
        <w:rPr>
          <w:rFonts w:eastAsiaTheme="minorHAnsi"/>
          <w:lang w:eastAsia="en-US"/>
        </w:rPr>
        <w:t>каф</w:t>
      </w:r>
      <w:r w:rsidR="00267AAC">
        <w:rPr>
          <w:rFonts w:eastAsiaTheme="minorHAnsi"/>
          <w:lang w:eastAsia="en-US"/>
        </w:rPr>
        <w:t>.</w:t>
      </w:r>
      <w:r w:rsidR="00821BB5" w:rsidRPr="00F34C63">
        <w:rPr>
          <w:rFonts w:eastAsiaTheme="minorHAnsi"/>
          <w:lang w:eastAsia="en-US"/>
        </w:rPr>
        <w:t xml:space="preserve"> клин</w:t>
      </w:r>
      <w:r w:rsidR="00267AAC">
        <w:rPr>
          <w:rFonts w:eastAsiaTheme="minorHAnsi"/>
          <w:lang w:eastAsia="en-US"/>
        </w:rPr>
        <w:t>.</w:t>
      </w:r>
      <w:r w:rsidR="00821BB5" w:rsidRPr="00F34C63">
        <w:rPr>
          <w:rFonts w:eastAsiaTheme="minorHAnsi"/>
          <w:lang w:eastAsia="en-US"/>
        </w:rPr>
        <w:t xml:space="preserve"> фармакологии и терапии </w:t>
      </w:r>
      <w:r w:rsidR="00267AAC" w:rsidRPr="008609CB">
        <w:t>ФГБОУ</w:t>
      </w:r>
      <w:r w:rsidR="00267AAC" w:rsidRPr="00267AAC">
        <w:t xml:space="preserve"> </w:t>
      </w:r>
      <w:r w:rsidR="00267AAC" w:rsidRPr="008609CB">
        <w:t>ДПО</w:t>
      </w:r>
      <w:r w:rsidR="00267AAC" w:rsidRPr="00267AAC">
        <w:t xml:space="preserve"> </w:t>
      </w:r>
      <w:r w:rsidR="00267AAC" w:rsidRPr="008609CB">
        <w:t>РМАНПО</w:t>
      </w:r>
      <w:r w:rsidR="00267AAC">
        <w:t>, в</w:t>
      </w:r>
      <w:r w:rsidR="00267AAC">
        <w:rPr>
          <w:rFonts w:eastAsia="PTSans-Regular"/>
        </w:rPr>
        <w:t xml:space="preserve">рач – </w:t>
      </w:r>
      <w:r w:rsidR="00415E0B" w:rsidRPr="00F34C63">
        <w:rPr>
          <w:rFonts w:eastAsia="PTSans-Regular"/>
        </w:rPr>
        <w:t>клин</w:t>
      </w:r>
      <w:r w:rsidR="00267AAC">
        <w:rPr>
          <w:rFonts w:eastAsia="PTSans-Regular"/>
        </w:rPr>
        <w:t>.</w:t>
      </w:r>
      <w:r w:rsidR="00415E0B" w:rsidRPr="00F34C63">
        <w:rPr>
          <w:rFonts w:eastAsia="PTSans-Regular"/>
        </w:rPr>
        <w:t xml:space="preserve"> фармаколог </w:t>
      </w:r>
      <w:r w:rsidR="00415E0B" w:rsidRPr="00F34C63">
        <w:t>ГБУЗ «</w:t>
      </w:r>
      <w:r w:rsidR="000337CF">
        <w:t>ГКБ</w:t>
      </w:r>
      <w:r w:rsidR="00415E0B" w:rsidRPr="00F34C63">
        <w:t xml:space="preserve"> им. С.С. Юдина»</w:t>
      </w:r>
      <w:r w:rsidR="00267AAC">
        <w:t xml:space="preserve">. </w:t>
      </w:r>
      <w:r w:rsidR="00821BB5" w:rsidRPr="00F34C63">
        <w:rPr>
          <w:rFonts w:eastAsiaTheme="minorHAnsi"/>
          <w:lang w:eastAsia="en-US"/>
        </w:rPr>
        <w:t>ORCID: 0000-0002-6417-</w:t>
      </w:r>
      <w:r w:rsidR="00267AAC">
        <w:rPr>
          <w:rFonts w:eastAsiaTheme="minorHAnsi"/>
          <w:lang w:eastAsia="en-US"/>
        </w:rPr>
        <w:t>9535</w:t>
      </w:r>
    </w:p>
    <w:p w:rsidR="00267AAC" w:rsidRPr="00267AAC" w:rsidRDefault="00267AAC" w:rsidP="00267AAC">
      <w:pPr>
        <w:spacing w:line="360" w:lineRule="auto"/>
        <w:ind w:firstLine="567"/>
        <w:jc w:val="both"/>
      </w:pPr>
      <w:r w:rsidRPr="00267AAC">
        <w:rPr>
          <w:b/>
          <w:lang w:val="en-US"/>
        </w:rPr>
        <w:t>Ludmila</w:t>
      </w:r>
      <w:r w:rsidRPr="00267AAC">
        <w:rPr>
          <w:b/>
        </w:rPr>
        <w:t xml:space="preserve"> </w:t>
      </w:r>
      <w:r w:rsidRPr="00267AAC">
        <w:rPr>
          <w:b/>
          <w:lang w:val="en-US"/>
        </w:rPr>
        <w:t>V</w:t>
      </w:r>
      <w:r w:rsidRPr="00267AAC">
        <w:rPr>
          <w:b/>
        </w:rPr>
        <w:t>.</w:t>
      </w:r>
      <w:r>
        <w:rPr>
          <w:b/>
        </w:rPr>
        <w:t xml:space="preserve"> </w:t>
      </w:r>
      <w:r w:rsidRPr="00267AAC">
        <w:rPr>
          <w:b/>
          <w:lang w:val="en-US"/>
        </w:rPr>
        <w:t>Fedina</w:t>
      </w:r>
      <w:r>
        <w:rPr>
          <w:b/>
        </w:rPr>
        <w:t>.</w:t>
      </w:r>
      <w:r w:rsidRPr="00267AAC">
        <w:rPr>
          <w:b/>
        </w:rPr>
        <w:t xml:space="preserve"> </w:t>
      </w:r>
      <w:r w:rsidRPr="00F34C63">
        <w:rPr>
          <w:lang w:val="en-US"/>
        </w:rPr>
        <w:t>ORCID</w:t>
      </w:r>
      <w:r w:rsidRPr="00267AAC">
        <w:t>: 0000-0002-6417-9535</w:t>
      </w:r>
    </w:p>
    <w:p w:rsidR="00830E9D" w:rsidRPr="00F34C63" w:rsidRDefault="00830E9D" w:rsidP="00F34C63">
      <w:pPr>
        <w:spacing w:line="360" w:lineRule="auto"/>
        <w:ind w:firstLine="567"/>
        <w:jc w:val="both"/>
        <w:rPr>
          <w:rFonts w:eastAsiaTheme="minorHAnsi"/>
          <w:lang w:eastAsia="en-US"/>
        </w:rPr>
      </w:pPr>
    </w:p>
    <w:p w:rsidR="004D075D" w:rsidRPr="00F34C63" w:rsidRDefault="00531547" w:rsidP="000337CF">
      <w:pPr>
        <w:spacing w:line="360" w:lineRule="auto"/>
        <w:ind w:firstLine="567"/>
        <w:jc w:val="both"/>
      </w:pPr>
      <w:r w:rsidRPr="00267AAC">
        <w:rPr>
          <w:rFonts w:eastAsiaTheme="minorHAnsi"/>
          <w:b/>
          <w:lang w:eastAsia="en-US"/>
        </w:rPr>
        <w:t>Сухорукова Марина Витальевна</w:t>
      </w:r>
      <w:r w:rsidRPr="00F34C63">
        <w:rPr>
          <w:rFonts w:eastAsiaTheme="minorHAnsi"/>
          <w:lang w:eastAsia="en-US"/>
        </w:rPr>
        <w:t xml:space="preserve"> </w:t>
      </w:r>
      <w:r w:rsidRPr="00F34C63">
        <w:t xml:space="preserve">– </w:t>
      </w:r>
      <w:r w:rsidR="004D075D" w:rsidRPr="00F34C63">
        <w:rPr>
          <w:spacing w:val="5"/>
          <w:shd w:val="clear" w:color="auto" w:fill="FFFFFF"/>
        </w:rPr>
        <w:t>канд</w:t>
      </w:r>
      <w:r w:rsidR="000337CF">
        <w:rPr>
          <w:spacing w:val="5"/>
          <w:shd w:val="clear" w:color="auto" w:fill="FFFFFF"/>
        </w:rPr>
        <w:t>.</w:t>
      </w:r>
      <w:r w:rsidR="004D075D" w:rsidRPr="00F34C63">
        <w:rPr>
          <w:spacing w:val="5"/>
          <w:shd w:val="clear" w:color="auto" w:fill="FFFFFF"/>
        </w:rPr>
        <w:t xml:space="preserve"> мед</w:t>
      </w:r>
      <w:r w:rsidR="000337CF">
        <w:rPr>
          <w:spacing w:val="5"/>
          <w:shd w:val="clear" w:color="auto" w:fill="FFFFFF"/>
        </w:rPr>
        <w:t>.</w:t>
      </w:r>
      <w:r w:rsidR="004D075D" w:rsidRPr="00F34C63">
        <w:rPr>
          <w:spacing w:val="5"/>
          <w:shd w:val="clear" w:color="auto" w:fill="FFFFFF"/>
        </w:rPr>
        <w:t xml:space="preserve"> наук, врач-бактериолог </w:t>
      </w:r>
      <w:r w:rsidR="000337CF" w:rsidRPr="008609CB">
        <w:t>ФГАУ</w:t>
      </w:r>
      <w:r w:rsidR="000337CF" w:rsidRPr="00267AAC">
        <w:t xml:space="preserve"> «</w:t>
      </w:r>
      <w:r w:rsidR="000337CF">
        <w:t>НМИЦ</w:t>
      </w:r>
      <w:r w:rsidR="000337CF" w:rsidRPr="00267AAC">
        <w:t xml:space="preserve"> </w:t>
      </w:r>
      <w:r w:rsidR="000337CF" w:rsidRPr="008609CB">
        <w:t>нейрохирургии</w:t>
      </w:r>
      <w:r w:rsidR="000337CF" w:rsidRPr="00267AAC">
        <w:t xml:space="preserve"> </w:t>
      </w:r>
      <w:r w:rsidR="000337CF" w:rsidRPr="008609CB">
        <w:t>им</w:t>
      </w:r>
      <w:r w:rsidR="000337CF" w:rsidRPr="00267AAC">
        <w:t xml:space="preserve">. </w:t>
      </w:r>
      <w:r w:rsidR="000337CF" w:rsidRPr="008609CB">
        <w:t>акад</w:t>
      </w:r>
      <w:r w:rsidR="000337CF" w:rsidRPr="00267AAC">
        <w:t xml:space="preserve">. </w:t>
      </w:r>
      <w:r w:rsidR="000337CF" w:rsidRPr="008609CB">
        <w:t>Н</w:t>
      </w:r>
      <w:r w:rsidR="000337CF" w:rsidRPr="00267AAC">
        <w:t>.</w:t>
      </w:r>
      <w:r w:rsidR="000337CF" w:rsidRPr="008609CB">
        <w:t>Н</w:t>
      </w:r>
      <w:r w:rsidR="000337CF" w:rsidRPr="00267AAC">
        <w:t xml:space="preserve">. </w:t>
      </w:r>
      <w:r w:rsidR="000337CF" w:rsidRPr="008609CB">
        <w:t>Бурденко</w:t>
      </w:r>
      <w:r w:rsidR="000337CF">
        <w:t>»</w:t>
      </w:r>
      <w:r w:rsidR="004D075D" w:rsidRPr="00F34C63">
        <w:t>.</w:t>
      </w:r>
      <w:r w:rsidR="004D075D" w:rsidRPr="00F34C63">
        <w:rPr>
          <w:color w:val="C00000"/>
        </w:rPr>
        <w:t xml:space="preserve"> </w:t>
      </w:r>
      <w:r w:rsidR="004D075D" w:rsidRPr="00F34C63">
        <w:rPr>
          <w:rFonts w:eastAsiaTheme="minorHAnsi"/>
          <w:lang w:eastAsia="en-US"/>
        </w:rPr>
        <w:t xml:space="preserve">ORCID: </w:t>
      </w:r>
      <w:hyperlink r:id="rId11" w:tgtFrame="_blank" w:history="1">
        <w:r w:rsidR="004D075D" w:rsidRPr="00F34C63">
          <w:rPr>
            <w:rStyle w:val="a7"/>
            <w:color w:val="auto"/>
            <w:u w:val="none"/>
            <w:shd w:val="clear" w:color="auto" w:fill="FFFFFF"/>
          </w:rPr>
          <w:t>0000-0002-1168-2356</w:t>
        </w:r>
      </w:hyperlink>
    </w:p>
    <w:p w:rsidR="00267AAC" w:rsidRPr="00267AAC" w:rsidRDefault="00267AAC" w:rsidP="00267AAC">
      <w:pPr>
        <w:spacing w:line="360" w:lineRule="auto"/>
        <w:ind w:firstLine="567"/>
        <w:jc w:val="both"/>
      </w:pPr>
      <w:r w:rsidRPr="00267AAC">
        <w:rPr>
          <w:b/>
          <w:lang w:val="en-US"/>
        </w:rPr>
        <w:t>Marina</w:t>
      </w:r>
      <w:r w:rsidRPr="00267AAC">
        <w:rPr>
          <w:b/>
        </w:rPr>
        <w:t xml:space="preserve"> </w:t>
      </w:r>
      <w:r w:rsidRPr="00267AAC">
        <w:rPr>
          <w:b/>
          <w:lang w:val="en-US"/>
        </w:rPr>
        <w:t>V</w:t>
      </w:r>
      <w:r w:rsidRPr="00267AAC">
        <w:rPr>
          <w:b/>
        </w:rPr>
        <w:t>.</w:t>
      </w:r>
      <w:r>
        <w:rPr>
          <w:b/>
        </w:rPr>
        <w:t xml:space="preserve"> </w:t>
      </w:r>
      <w:r w:rsidRPr="00267AAC">
        <w:rPr>
          <w:b/>
          <w:lang w:val="en-US"/>
        </w:rPr>
        <w:t>Sukhorukova</w:t>
      </w:r>
      <w:r>
        <w:t>.</w:t>
      </w:r>
      <w:r w:rsidRPr="00267AAC">
        <w:t xml:space="preserve"> </w:t>
      </w:r>
      <w:r w:rsidRPr="00F34C63">
        <w:rPr>
          <w:lang w:val="en-US"/>
        </w:rPr>
        <w:t>ORCID</w:t>
      </w:r>
      <w:r w:rsidR="000337CF">
        <w:t>: 0000-0002-1168-2356</w:t>
      </w:r>
    </w:p>
    <w:p w:rsidR="00830E9D" w:rsidRPr="00F34C63" w:rsidRDefault="00830E9D" w:rsidP="00F34C63">
      <w:pPr>
        <w:spacing w:line="360" w:lineRule="auto"/>
        <w:ind w:firstLine="567"/>
        <w:jc w:val="both"/>
      </w:pPr>
    </w:p>
    <w:p w:rsidR="004D075D" w:rsidRPr="000337CF" w:rsidRDefault="004D075D" w:rsidP="000337CF">
      <w:pPr>
        <w:spacing w:line="360" w:lineRule="auto"/>
        <w:ind w:firstLine="567"/>
        <w:jc w:val="both"/>
      </w:pPr>
      <w:r w:rsidRPr="00267AAC">
        <w:rPr>
          <w:b/>
        </w:rPr>
        <w:t>Сычев Игорь Николаевич</w:t>
      </w:r>
      <w:r w:rsidRPr="00F34C63">
        <w:t xml:space="preserve"> – </w:t>
      </w:r>
      <w:r w:rsidRPr="00F34C63">
        <w:rPr>
          <w:spacing w:val="5"/>
          <w:shd w:val="clear" w:color="auto" w:fill="FFFFFF"/>
        </w:rPr>
        <w:t>канд</w:t>
      </w:r>
      <w:r w:rsidR="000337CF">
        <w:rPr>
          <w:spacing w:val="5"/>
          <w:shd w:val="clear" w:color="auto" w:fill="FFFFFF"/>
        </w:rPr>
        <w:t>.</w:t>
      </w:r>
      <w:r w:rsidRPr="00F34C63">
        <w:rPr>
          <w:spacing w:val="5"/>
          <w:shd w:val="clear" w:color="auto" w:fill="FFFFFF"/>
        </w:rPr>
        <w:t xml:space="preserve"> мед</w:t>
      </w:r>
      <w:r w:rsidR="000337CF">
        <w:rPr>
          <w:spacing w:val="5"/>
          <w:shd w:val="clear" w:color="auto" w:fill="FFFFFF"/>
        </w:rPr>
        <w:t>.</w:t>
      </w:r>
      <w:r w:rsidRPr="00F34C63">
        <w:rPr>
          <w:spacing w:val="5"/>
          <w:shd w:val="clear" w:color="auto" w:fill="FFFFFF"/>
        </w:rPr>
        <w:t xml:space="preserve"> наук</w:t>
      </w:r>
      <w:r w:rsidRPr="00F34C63">
        <w:rPr>
          <w:rFonts w:eastAsiaTheme="minorHAnsi"/>
          <w:lang w:eastAsia="en-US"/>
        </w:rPr>
        <w:t>, доц</w:t>
      </w:r>
      <w:r w:rsidR="000337CF">
        <w:rPr>
          <w:rFonts w:eastAsiaTheme="minorHAnsi"/>
          <w:lang w:eastAsia="en-US"/>
        </w:rPr>
        <w:t>.</w:t>
      </w:r>
      <w:r w:rsidRPr="00F34C63">
        <w:rPr>
          <w:rFonts w:eastAsiaTheme="minorHAnsi"/>
          <w:lang w:eastAsia="en-US"/>
        </w:rPr>
        <w:t xml:space="preserve"> каф</w:t>
      </w:r>
      <w:r w:rsidR="000337CF">
        <w:rPr>
          <w:rFonts w:eastAsiaTheme="minorHAnsi"/>
          <w:lang w:eastAsia="en-US"/>
        </w:rPr>
        <w:t>.</w:t>
      </w:r>
      <w:r w:rsidRPr="00F34C63">
        <w:rPr>
          <w:rFonts w:eastAsiaTheme="minorHAnsi"/>
          <w:lang w:eastAsia="en-US"/>
        </w:rPr>
        <w:t xml:space="preserve"> клин</w:t>
      </w:r>
      <w:r w:rsidR="000337CF">
        <w:rPr>
          <w:rFonts w:eastAsiaTheme="minorHAnsi"/>
          <w:lang w:eastAsia="en-US"/>
        </w:rPr>
        <w:t>.</w:t>
      </w:r>
      <w:r w:rsidRPr="00F34C63">
        <w:rPr>
          <w:rFonts w:eastAsiaTheme="minorHAnsi"/>
          <w:lang w:eastAsia="en-US"/>
        </w:rPr>
        <w:t xml:space="preserve"> ф</w:t>
      </w:r>
      <w:r w:rsidR="000337CF">
        <w:rPr>
          <w:rFonts w:eastAsiaTheme="minorHAnsi"/>
          <w:lang w:eastAsia="en-US"/>
        </w:rPr>
        <w:t>армакологии и терапии</w:t>
      </w:r>
      <w:r w:rsidRPr="00F34C63">
        <w:rPr>
          <w:rFonts w:eastAsiaTheme="minorHAnsi"/>
          <w:lang w:eastAsia="en-US"/>
        </w:rPr>
        <w:t xml:space="preserve"> </w:t>
      </w:r>
      <w:r w:rsidR="000337CF" w:rsidRPr="008609CB">
        <w:t>ФГБОУ</w:t>
      </w:r>
      <w:r w:rsidR="000337CF" w:rsidRPr="00267AAC">
        <w:t xml:space="preserve"> </w:t>
      </w:r>
      <w:r w:rsidR="000337CF" w:rsidRPr="008609CB">
        <w:t>ДПО</w:t>
      </w:r>
      <w:r w:rsidR="000337CF" w:rsidRPr="00267AAC">
        <w:t xml:space="preserve"> </w:t>
      </w:r>
      <w:r w:rsidR="000337CF" w:rsidRPr="008609CB">
        <w:t>РМАНПО</w:t>
      </w:r>
      <w:r w:rsidR="000337CF">
        <w:t>,</w:t>
      </w:r>
      <w:r w:rsidRPr="00F34C63">
        <w:rPr>
          <w:rFonts w:eastAsia="PTSans-Regular"/>
        </w:rPr>
        <w:t xml:space="preserve"> </w:t>
      </w:r>
      <w:r w:rsidR="000337CF">
        <w:rPr>
          <w:rFonts w:eastAsiaTheme="minorHAnsi"/>
          <w:lang w:eastAsia="en-US"/>
        </w:rPr>
        <w:t>з</w:t>
      </w:r>
      <w:r w:rsidRPr="00F34C63">
        <w:rPr>
          <w:rFonts w:eastAsiaTheme="minorHAnsi"/>
          <w:lang w:eastAsia="en-US"/>
        </w:rPr>
        <w:t>ав</w:t>
      </w:r>
      <w:r w:rsidR="000337CF">
        <w:rPr>
          <w:rFonts w:eastAsiaTheme="minorHAnsi"/>
          <w:lang w:eastAsia="en-US"/>
        </w:rPr>
        <w:t>.</w:t>
      </w:r>
      <w:r w:rsidRPr="00F34C63">
        <w:rPr>
          <w:rFonts w:eastAsiaTheme="minorHAnsi"/>
          <w:lang w:eastAsia="en-US"/>
        </w:rPr>
        <w:t xml:space="preserve"> отд</w:t>
      </w:r>
      <w:r w:rsidR="000337CF">
        <w:rPr>
          <w:rFonts w:eastAsiaTheme="minorHAnsi"/>
          <w:lang w:eastAsia="en-US"/>
        </w:rPr>
        <w:t>-</w:t>
      </w:r>
      <w:r w:rsidRPr="00F34C63">
        <w:rPr>
          <w:rFonts w:eastAsiaTheme="minorHAnsi"/>
          <w:lang w:eastAsia="en-US"/>
        </w:rPr>
        <w:t>нием клин</w:t>
      </w:r>
      <w:r w:rsidR="000337CF">
        <w:rPr>
          <w:rFonts w:eastAsiaTheme="minorHAnsi"/>
          <w:lang w:eastAsia="en-US"/>
        </w:rPr>
        <w:t>. фармакологии</w:t>
      </w:r>
      <w:r w:rsidRPr="00F34C63">
        <w:rPr>
          <w:rFonts w:eastAsiaTheme="minorHAnsi"/>
          <w:lang w:eastAsia="en-US"/>
        </w:rPr>
        <w:t xml:space="preserve"> </w:t>
      </w:r>
      <w:r w:rsidRPr="00F34C63">
        <w:t>ГБУЗ «</w:t>
      </w:r>
      <w:r w:rsidR="000337CF">
        <w:t>ГКБ</w:t>
      </w:r>
      <w:r w:rsidRPr="00F34C63">
        <w:t xml:space="preserve"> им. С.С. Юдина».</w:t>
      </w:r>
      <w:r w:rsidRPr="00F34C63">
        <w:rPr>
          <w:color w:val="000000"/>
        </w:rPr>
        <w:t xml:space="preserve"> ORCID: 0000-0002-2970-3442</w:t>
      </w:r>
    </w:p>
    <w:p w:rsidR="00267AAC" w:rsidRPr="00267AAC" w:rsidRDefault="00267AAC" w:rsidP="00267AAC">
      <w:pPr>
        <w:spacing w:line="360" w:lineRule="auto"/>
        <w:ind w:firstLine="567"/>
        <w:jc w:val="both"/>
        <w:rPr>
          <w:lang w:eastAsia="en-US"/>
        </w:rPr>
      </w:pPr>
      <w:r w:rsidRPr="00267AAC">
        <w:rPr>
          <w:b/>
          <w:lang w:val="en-US" w:eastAsia="en-US"/>
        </w:rPr>
        <w:t>Igor</w:t>
      </w:r>
      <w:r w:rsidRPr="00267AAC">
        <w:rPr>
          <w:b/>
          <w:lang w:eastAsia="en-US"/>
        </w:rPr>
        <w:t xml:space="preserve"> </w:t>
      </w:r>
      <w:r w:rsidRPr="00267AAC">
        <w:rPr>
          <w:b/>
          <w:lang w:val="en-US" w:eastAsia="en-US"/>
        </w:rPr>
        <w:t>N</w:t>
      </w:r>
      <w:r w:rsidRPr="00267AAC">
        <w:rPr>
          <w:b/>
          <w:lang w:eastAsia="en-US"/>
        </w:rPr>
        <w:t>.</w:t>
      </w:r>
      <w:r>
        <w:rPr>
          <w:b/>
          <w:lang w:eastAsia="en-US"/>
        </w:rPr>
        <w:t xml:space="preserve"> </w:t>
      </w:r>
      <w:r w:rsidRPr="00267AAC">
        <w:rPr>
          <w:b/>
          <w:lang w:val="en-US" w:eastAsia="en-US"/>
        </w:rPr>
        <w:t>Sychev</w:t>
      </w:r>
      <w:r>
        <w:rPr>
          <w:b/>
          <w:lang w:eastAsia="en-US"/>
        </w:rPr>
        <w:t>.</w:t>
      </w:r>
      <w:r w:rsidRPr="00267AAC">
        <w:rPr>
          <w:b/>
          <w:lang w:eastAsia="en-US"/>
        </w:rPr>
        <w:t xml:space="preserve"> </w:t>
      </w:r>
      <w:r w:rsidRPr="00F34C63">
        <w:rPr>
          <w:lang w:val="en-US" w:eastAsia="en-US"/>
        </w:rPr>
        <w:t>ORCID</w:t>
      </w:r>
      <w:r>
        <w:rPr>
          <w:lang w:eastAsia="en-US"/>
        </w:rPr>
        <w:t>: 0000-0002-2970-3442</w:t>
      </w:r>
    </w:p>
    <w:p w:rsidR="004E6236" w:rsidRPr="00F34C63" w:rsidRDefault="004E6236" w:rsidP="00F34C63">
      <w:pPr>
        <w:autoSpaceDE w:val="0"/>
        <w:autoSpaceDN w:val="0"/>
        <w:adjustRightInd w:val="0"/>
        <w:spacing w:line="360" w:lineRule="auto"/>
        <w:ind w:firstLine="567"/>
        <w:jc w:val="both"/>
        <w:rPr>
          <w:color w:val="000000"/>
        </w:rPr>
      </w:pPr>
    </w:p>
    <w:p w:rsidR="00360AAC" w:rsidRPr="00F34C63" w:rsidRDefault="004E6236" w:rsidP="00F34C63">
      <w:pPr>
        <w:autoSpaceDE w:val="0"/>
        <w:autoSpaceDN w:val="0"/>
        <w:adjustRightInd w:val="0"/>
        <w:spacing w:line="360" w:lineRule="auto"/>
        <w:ind w:firstLine="567"/>
        <w:jc w:val="both"/>
        <w:rPr>
          <w:color w:val="000000"/>
        </w:rPr>
      </w:pPr>
      <w:r w:rsidRPr="00267AAC">
        <w:rPr>
          <w:b/>
          <w:color w:val="000000"/>
        </w:rPr>
        <w:t>Ларин Егор Сергеевич</w:t>
      </w:r>
      <w:r w:rsidRPr="00F34C63">
        <w:rPr>
          <w:color w:val="000000"/>
        </w:rPr>
        <w:t xml:space="preserve"> </w:t>
      </w:r>
      <w:r w:rsidRPr="00F34C63">
        <w:t>–</w:t>
      </w:r>
      <w:r w:rsidR="00360AAC" w:rsidRPr="00F34C63">
        <w:rPr>
          <w:color w:val="212529"/>
          <w:shd w:val="clear" w:color="auto" w:fill="FFFFFF"/>
        </w:rPr>
        <w:t xml:space="preserve"> </w:t>
      </w:r>
      <w:r w:rsidR="000337CF" w:rsidRPr="00D128FA">
        <w:rPr>
          <w:shd w:val="clear" w:color="auto" w:fill="FFFFFF"/>
        </w:rPr>
        <w:t>з</w:t>
      </w:r>
      <w:r w:rsidR="00360AAC" w:rsidRPr="00D128FA">
        <w:rPr>
          <w:shd w:val="clear" w:color="auto" w:fill="FFFFFF"/>
        </w:rPr>
        <w:t>ам</w:t>
      </w:r>
      <w:r w:rsidR="000337CF" w:rsidRPr="00D128FA">
        <w:rPr>
          <w:shd w:val="clear" w:color="auto" w:fill="FFFFFF"/>
        </w:rPr>
        <w:t>.</w:t>
      </w:r>
      <w:r w:rsidR="00965B68" w:rsidRPr="00D128FA">
        <w:rPr>
          <w:shd w:val="clear" w:color="auto" w:fill="FFFFFF"/>
        </w:rPr>
        <w:t xml:space="preserve"> </w:t>
      </w:r>
      <w:r w:rsidR="00360AAC" w:rsidRPr="00D128FA">
        <w:rPr>
          <w:shd w:val="clear" w:color="auto" w:fill="FFFFFF"/>
        </w:rPr>
        <w:t>глав</w:t>
      </w:r>
      <w:r w:rsidR="000337CF" w:rsidRPr="00D128FA">
        <w:rPr>
          <w:shd w:val="clear" w:color="auto" w:fill="FFFFFF"/>
        </w:rPr>
        <w:t>.</w:t>
      </w:r>
      <w:r w:rsidR="00360AAC" w:rsidRPr="00D128FA">
        <w:rPr>
          <w:shd w:val="clear" w:color="auto" w:fill="FFFFFF"/>
        </w:rPr>
        <w:t xml:space="preserve"> врача</w:t>
      </w:r>
      <w:r w:rsidR="00360AAC" w:rsidRPr="00F34C63">
        <w:rPr>
          <w:shd w:val="clear" w:color="auto" w:fill="FFFFFF"/>
        </w:rPr>
        <w:t xml:space="preserve"> по анестезиологии и реаниматологии </w:t>
      </w:r>
      <w:r w:rsidR="00360AAC" w:rsidRPr="00F34C63">
        <w:t xml:space="preserve">ГБУЗ «Госпиталь для ветеранов войн №3». </w:t>
      </w:r>
      <w:r w:rsidR="00A30FCD" w:rsidRPr="00F34C63">
        <w:rPr>
          <w:color w:val="000000"/>
        </w:rPr>
        <w:t>ORCID: 0000-0002-7450-6317</w:t>
      </w:r>
    </w:p>
    <w:p w:rsidR="00267AAC" w:rsidRPr="00267AAC" w:rsidRDefault="00267AAC" w:rsidP="00267AAC">
      <w:pPr>
        <w:spacing w:line="360" w:lineRule="auto"/>
        <w:ind w:firstLine="567"/>
        <w:jc w:val="both"/>
        <w:rPr>
          <w:lang w:eastAsia="en-US"/>
        </w:rPr>
      </w:pPr>
      <w:r w:rsidRPr="00267AAC">
        <w:rPr>
          <w:b/>
          <w:lang w:val="en-US" w:eastAsia="en-US"/>
        </w:rPr>
        <w:t>Egor</w:t>
      </w:r>
      <w:r w:rsidRPr="00267AAC">
        <w:rPr>
          <w:b/>
          <w:lang w:eastAsia="en-US"/>
        </w:rPr>
        <w:t xml:space="preserve"> </w:t>
      </w:r>
      <w:r w:rsidRPr="00267AAC">
        <w:rPr>
          <w:b/>
          <w:lang w:val="en-US" w:eastAsia="en-US"/>
        </w:rPr>
        <w:t>S</w:t>
      </w:r>
      <w:r w:rsidRPr="00267AAC">
        <w:rPr>
          <w:b/>
          <w:lang w:eastAsia="en-US"/>
        </w:rPr>
        <w:t>.</w:t>
      </w:r>
      <w:r>
        <w:rPr>
          <w:b/>
          <w:lang w:eastAsia="en-US"/>
        </w:rPr>
        <w:t xml:space="preserve"> </w:t>
      </w:r>
      <w:r w:rsidRPr="00267AAC">
        <w:rPr>
          <w:b/>
          <w:lang w:val="en-US" w:eastAsia="en-US"/>
        </w:rPr>
        <w:t>Larin</w:t>
      </w:r>
      <w:r>
        <w:rPr>
          <w:b/>
          <w:lang w:eastAsia="en-US"/>
        </w:rPr>
        <w:t>.</w:t>
      </w:r>
      <w:r w:rsidRPr="00267AAC">
        <w:rPr>
          <w:b/>
          <w:lang w:eastAsia="en-US"/>
        </w:rPr>
        <w:t xml:space="preserve"> </w:t>
      </w:r>
      <w:r w:rsidRPr="00F34C63">
        <w:rPr>
          <w:lang w:val="en-US" w:eastAsia="en-US"/>
        </w:rPr>
        <w:t>ORCID</w:t>
      </w:r>
      <w:r>
        <w:rPr>
          <w:lang w:eastAsia="en-US"/>
        </w:rPr>
        <w:t>: 0000-0002-7450-6317</w:t>
      </w:r>
    </w:p>
    <w:p w:rsidR="007502A5" w:rsidRPr="00267AAC" w:rsidRDefault="007502A5" w:rsidP="00F34C63">
      <w:pPr>
        <w:autoSpaceDE w:val="0"/>
        <w:autoSpaceDN w:val="0"/>
        <w:adjustRightInd w:val="0"/>
        <w:spacing w:line="360" w:lineRule="auto"/>
        <w:ind w:firstLine="567"/>
        <w:jc w:val="both"/>
        <w:rPr>
          <w:color w:val="000000"/>
        </w:rPr>
      </w:pPr>
    </w:p>
    <w:p w:rsidR="004E6236" w:rsidRPr="00267AAC" w:rsidRDefault="00A03E65" w:rsidP="00267AAC">
      <w:pPr>
        <w:spacing w:line="360" w:lineRule="auto"/>
        <w:ind w:firstLine="567"/>
        <w:jc w:val="both"/>
      </w:pPr>
      <w:r w:rsidRPr="00267AAC">
        <w:rPr>
          <w:b/>
          <w:shd w:val="clear" w:color="auto" w:fill="FFFFFF"/>
        </w:rPr>
        <w:lastRenderedPageBreak/>
        <w:t xml:space="preserve">Алхлавов Абдулбари </w:t>
      </w:r>
      <w:r w:rsidRPr="00267AAC">
        <w:rPr>
          <w:b/>
        </w:rPr>
        <w:t>Атаевич</w:t>
      </w:r>
      <w:r w:rsidRPr="00F34C63">
        <w:rPr>
          <w:shd w:val="clear" w:color="auto" w:fill="FFFFFF"/>
        </w:rPr>
        <w:t xml:space="preserve"> </w:t>
      </w:r>
      <w:r w:rsidRPr="00F34C63">
        <w:t xml:space="preserve">– </w:t>
      </w:r>
      <w:r w:rsidRPr="00F34C63">
        <w:rPr>
          <w:rFonts w:eastAsiaTheme="minorHAnsi"/>
          <w:lang w:eastAsia="en-US"/>
        </w:rPr>
        <w:t>ординатор каф</w:t>
      </w:r>
      <w:r w:rsidR="00267AAC">
        <w:rPr>
          <w:rFonts w:eastAsiaTheme="minorHAnsi"/>
          <w:lang w:eastAsia="en-US"/>
        </w:rPr>
        <w:t>.</w:t>
      </w:r>
      <w:r w:rsidRPr="00F34C63">
        <w:rPr>
          <w:rFonts w:eastAsiaTheme="minorHAnsi"/>
          <w:lang w:eastAsia="en-US"/>
        </w:rPr>
        <w:t xml:space="preserve"> </w:t>
      </w:r>
      <w:r w:rsidRPr="00F34C63">
        <w:t>госпитальной терапии №2</w:t>
      </w:r>
      <w:r w:rsidR="00F34C63">
        <w:t xml:space="preserve"> </w:t>
      </w:r>
      <w:r w:rsidR="0041095C">
        <w:t>Института клинической медицины</w:t>
      </w:r>
      <w:r w:rsidR="00267AAC">
        <w:t xml:space="preserve"> им. С.</w:t>
      </w:r>
      <w:r w:rsidRPr="00F34C63">
        <w:t xml:space="preserve">В. Склифосовского </w:t>
      </w:r>
      <w:r w:rsidR="00267AAC" w:rsidRPr="008609CB">
        <w:t>ФГАОУ ВО «Первый МГМУ им. И.М. Сеченова» (Сеченовский Университет)</w:t>
      </w:r>
      <w:r w:rsidR="003712C2" w:rsidRPr="00F34C63">
        <w:t xml:space="preserve">. </w:t>
      </w:r>
      <w:r w:rsidRPr="00F34C63">
        <w:rPr>
          <w:color w:val="000000"/>
          <w:lang w:val="en-US"/>
        </w:rPr>
        <w:t>ORCID</w:t>
      </w:r>
      <w:r w:rsidRPr="0041095C">
        <w:rPr>
          <w:color w:val="000000"/>
        </w:rPr>
        <w:t>: 0009-0001-3685-4775</w:t>
      </w:r>
    </w:p>
    <w:p w:rsidR="003712C2" w:rsidRPr="00F34C63" w:rsidRDefault="00267AAC" w:rsidP="00F34C63">
      <w:pPr>
        <w:spacing w:line="360" w:lineRule="auto"/>
        <w:ind w:firstLine="567"/>
        <w:jc w:val="both"/>
        <w:rPr>
          <w:lang w:eastAsia="en-US"/>
        </w:rPr>
      </w:pPr>
      <w:r w:rsidRPr="00267AAC">
        <w:rPr>
          <w:b/>
          <w:lang w:val="en-US" w:eastAsia="en-US"/>
        </w:rPr>
        <w:t>Abdulbari</w:t>
      </w:r>
      <w:r w:rsidRPr="00267AAC">
        <w:rPr>
          <w:b/>
          <w:lang w:eastAsia="en-US"/>
        </w:rPr>
        <w:t xml:space="preserve"> </w:t>
      </w:r>
      <w:r w:rsidRPr="00267AAC">
        <w:rPr>
          <w:b/>
          <w:lang w:val="en-US" w:eastAsia="en-US"/>
        </w:rPr>
        <w:t>A</w:t>
      </w:r>
      <w:r w:rsidRPr="00267AAC">
        <w:rPr>
          <w:lang w:eastAsia="en-US"/>
        </w:rPr>
        <w:t>.</w:t>
      </w:r>
      <w:r>
        <w:rPr>
          <w:lang w:eastAsia="en-US"/>
        </w:rPr>
        <w:t xml:space="preserve"> </w:t>
      </w:r>
      <w:r w:rsidR="00356E25" w:rsidRPr="00267AAC">
        <w:rPr>
          <w:b/>
          <w:lang w:val="en-US" w:eastAsia="en-US"/>
        </w:rPr>
        <w:t>Alkhlavov</w:t>
      </w:r>
      <w:r>
        <w:rPr>
          <w:b/>
          <w:lang w:eastAsia="en-US"/>
        </w:rPr>
        <w:t>.</w:t>
      </w:r>
      <w:r w:rsidR="00356E25" w:rsidRPr="00F34C63">
        <w:rPr>
          <w:lang w:eastAsia="en-US"/>
        </w:rPr>
        <w:t xml:space="preserve"> </w:t>
      </w:r>
      <w:r w:rsidR="00356E25" w:rsidRPr="00F34C63">
        <w:rPr>
          <w:lang w:val="en-US" w:eastAsia="en-US"/>
        </w:rPr>
        <w:t>ORCID</w:t>
      </w:r>
      <w:r w:rsidR="00356E25" w:rsidRPr="00F34C63">
        <w:rPr>
          <w:lang w:eastAsia="en-US"/>
        </w:rPr>
        <w:t>: 0009-0001-3685-4775</w:t>
      </w:r>
    </w:p>
    <w:p w:rsidR="008876A3" w:rsidRPr="00F34C63" w:rsidRDefault="004E5E8F" w:rsidP="00F34C63">
      <w:pPr>
        <w:spacing w:line="360" w:lineRule="auto"/>
        <w:ind w:firstLine="567"/>
        <w:jc w:val="both"/>
      </w:pPr>
      <w:r w:rsidRPr="00F34C63">
        <w:t xml:space="preserve"> </w:t>
      </w:r>
    </w:p>
    <w:p w:rsidR="00501012" w:rsidRPr="0041095C" w:rsidRDefault="00501012" w:rsidP="00F34C63">
      <w:pPr>
        <w:spacing w:line="360" w:lineRule="auto"/>
        <w:ind w:firstLine="567"/>
        <w:jc w:val="both"/>
        <w:rPr>
          <w:b/>
        </w:rPr>
      </w:pPr>
      <w:r w:rsidRPr="0041095C">
        <w:rPr>
          <w:b/>
        </w:rPr>
        <w:t>Эпидемиология и социально-экономическое бремя</w:t>
      </w:r>
      <w:r w:rsidR="00CE1E03" w:rsidRPr="0041095C">
        <w:rPr>
          <w:b/>
        </w:rPr>
        <w:t xml:space="preserve"> </w:t>
      </w:r>
      <w:r w:rsidR="001775C8" w:rsidRPr="0041095C">
        <w:rPr>
          <w:b/>
          <w:shd w:val="clear" w:color="auto" w:fill="FFFFFF"/>
        </w:rPr>
        <w:t>нозокомиальной пневмонии</w:t>
      </w:r>
    </w:p>
    <w:p w:rsidR="00501012" w:rsidRPr="00F34C63" w:rsidRDefault="00501012" w:rsidP="00F34C63">
      <w:pPr>
        <w:spacing w:line="360" w:lineRule="auto"/>
        <w:ind w:firstLine="567"/>
        <w:jc w:val="both"/>
        <w:rPr>
          <w:shd w:val="clear" w:color="auto" w:fill="FFFFFF"/>
        </w:rPr>
      </w:pPr>
      <w:r w:rsidRPr="0041095C">
        <w:rPr>
          <w:shd w:val="clear" w:color="auto" w:fill="FFFFFF"/>
        </w:rPr>
        <w:t>Нозокомиальная пневмония (НП), в том числе ассоциированная</w:t>
      </w:r>
      <w:r w:rsidR="002E0873" w:rsidRPr="0041095C">
        <w:rPr>
          <w:shd w:val="clear" w:color="auto" w:fill="FFFFFF"/>
        </w:rPr>
        <w:t xml:space="preserve"> с </w:t>
      </w:r>
      <w:r w:rsidR="002E0873" w:rsidRPr="0041095C">
        <w:t>искусственной вентиляцией легких</w:t>
      </w:r>
      <w:r w:rsidRPr="0041095C">
        <w:rPr>
          <w:shd w:val="clear" w:color="auto" w:fill="FFFFFF"/>
        </w:rPr>
        <w:t xml:space="preserve"> (НП</w:t>
      </w:r>
      <w:r w:rsidRPr="0041095C">
        <w:rPr>
          <w:shd w:val="clear" w:color="auto" w:fill="FFFFFF"/>
          <w:vertAlign w:val="subscript"/>
        </w:rPr>
        <w:t>ИВЛ</w:t>
      </w:r>
      <w:r w:rsidRPr="0041095C">
        <w:rPr>
          <w:shd w:val="clear" w:color="auto" w:fill="FFFFFF"/>
        </w:rPr>
        <w:t>), остается важной причиной заболеваемости и смертности в мире</w:t>
      </w:r>
      <w:r w:rsidR="0041095C" w:rsidRPr="0041095C">
        <w:rPr>
          <w:shd w:val="clear" w:color="auto" w:fill="FFFFFF"/>
        </w:rPr>
        <w:t>,</w:t>
      </w:r>
      <w:r w:rsidRPr="0041095C">
        <w:rPr>
          <w:shd w:val="clear" w:color="auto" w:fill="FFFFFF"/>
        </w:rPr>
        <w:t xml:space="preserve"> несмотря на совершенствование профилактических стратегий и антибактериальной терапии (АБТ)</w:t>
      </w:r>
      <w:r w:rsidR="00EF51F1" w:rsidRPr="0041095C">
        <w:rPr>
          <w:shd w:val="clear" w:color="auto" w:fill="FFFFFF"/>
        </w:rPr>
        <w:t xml:space="preserve"> </w:t>
      </w:r>
      <w:r w:rsidRPr="0041095C">
        <w:rPr>
          <w:shd w:val="clear" w:color="auto" w:fill="FFFFFF"/>
        </w:rPr>
        <w:fldChar w:fldCharType="begin"/>
      </w:r>
      <w:r w:rsidR="002809F6" w:rsidRPr="0041095C">
        <w:rPr>
          <w:shd w:val="clear" w:color="auto" w:fill="FFFFFF"/>
        </w:rPr>
        <w:instrText xml:space="preserve"> ADDIN ZOTERO_ITEM CSL_CITATION {"citationID":"xAKd0XXZ","properties":{"formattedCitation":"[1]","plainCitation":"[1]","noteIndex":0},"citationItems":[{"id":1098,"uris":["http://zotero.org/users/local/FJzvR7dG/items/2UJ4X9WT"],"itemData":{"id":1098,"type":"webpage","title":"Management of Adults With Hospital-acquired and Ventilator-associated Pneumonia: 2016 Clinical Practice Guidelines by the Infectious Diseases Society of America and the American Thoracic Society - PubMed","URL":"https://pubmed.ncbi.nlm.nih.gov/27418577/","accessed":{"date-parts":[["2023",6,23]]}}}],"schema":"https://github.com/citation-style-language/schema/raw/master/csl-citation.json"} </w:instrText>
      </w:r>
      <w:r w:rsidRPr="0041095C">
        <w:rPr>
          <w:shd w:val="clear" w:color="auto" w:fill="FFFFFF"/>
        </w:rPr>
        <w:fldChar w:fldCharType="separate"/>
      </w:r>
      <w:r w:rsidR="002809F6" w:rsidRPr="0041095C">
        <w:t>[1]</w:t>
      </w:r>
      <w:r w:rsidRPr="0041095C">
        <w:rPr>
          <w:shd w:val="clear" w:color="auto" w:fill="FFFFFF"/>
        </w:rPr>
        <w:fldChar w:fldCharType="end"/>
      </w:r>
      <w:r w:rsidRPr="0041095C">
        <w:rPr>
          <w:shd w:val="clear" w:color="auto" w:fill="FFFFFF"/>
        </w:rPr>
        <w:t>. Заболеваемость НП колеблется от 5 до 20 случаев на 1</w:t>
      </w:r>
      <w:r w:rsidR="00DE12FB" w:rsidRPr="0041095C">
        <w:rPr>
          <w:shd w:val="clear" w:color="auto" w:fill="FFFFFF"/>
        </w:rPr>
        <w:t xml:space="preserve"> тыс.</w:t>
      </w:r>
      <w:r w:rsidRPr="00DE12FB">
        <w:rPr>
          <w:shd w:val="clear" w:color="auto" w:fill="FFFFFF"/>
        </w:rPr>
        <w:t xml:space="preserve"> госпитализаций </w:t>
      </w:r>
      <w:r w:rsidRPr="00DE12FB">
        <w:rPr>
          <w:shd w:val="clear" w:color="auto" w:fill="FFFFFF"/>
        </w:rPr>
        <w:fldChar w:fldCharType="begin"/>
      </w:r>
      <w:r w:rsidR="002809F6" w:rsidRPr="00DE12FB">
        <w:rPr>
          <w:shd w:val="clear" w:color="auto" w:fill="FFFFFF"/>
        </w:rPr>
        <w:instrText xml:space="preserve"> ADDIN ZOTERO_ITEM CSL_CITATION {"citationID":"kNNmzlqx","properties":{"formattedCitation":"[2]","plainCitation":"[2]","noteIndex":0},"citationItems":[{"id":1076,"uris":["http://zotero.org/users/local/FJzvR7dG/items/Z4NH9RCY"],"itemData":{"id":1076,"type":"article-journal","container-title":"American Journal of Respiratory and Critical Care Medicine","DOI":"10.1164/rccm.200405-644ST","ISSN":"1073-449X","issue":"4","journalAbbreviation":"Am J Respir Crit Care Med","language":"eng","note":"PMID: 15699079","page":"388-416","source":"PubMed","title":"Guidelines for the management of adults with hospital-acquired, ventilator-associated, and healthcare-associated pneumonia","volume":"171","author":[{"literal":"American Thoracic Society"},{"literal":"Infectious Diseases Society of America"}],"issued":{"date-parts":[["2005",2,15]]}}}],"schema":"https://github.com/citation-style-language/schema/raw/master/csl-citation.json"} </w:instrText>
      </w:r>
      <w:r w:rsidRPr="00DE12FB">
        <w:rPr>
          <w:shd w:val="clear" w:color="auto" w:fill="FFFFFF"/>
        </w:rPr>
        <w:fldChar w:fldCharType="separate"/>
      </w:r>
      <w:r w:rsidR="002809F6" w:rsidRPr="00DE12FB">
        <w:t>[2]</w:t>
      </w:r>
      <w:r w:rsidRPr="00DE12FB">
        <w:rPr>
          <w:shd w:val="clear" w:color="auto" w:fill="FFFFFF"/>
        </w:rPr>
        <w:fldChar w:fldCharType="end"/>
      </w:r>
      <w:r w:rsidRPr="00DE12FB">
        <w:rPr>
          <w:shd w:val="clear" w:color="auto" w:fill="FFFFFF"/>
        </w:rPr>
        <w:t>. При этом</w:t>
      </w:r>
      <w:r w:rsidRPr="00F34C63">
        <w:rPr>
          <w:shd w:val="clear" w:color="auto" w:fill="FFFFFF"/>
        </w:rPr>
        <w:t xml:space="preserve"> НП примерно в 10 раз чаще развивается у пациентов, находящихся на ИВЛ </w:t>
      </w:r>
      <w:r w:rsidRPr="00F34C63">
        <w:rPr>
          <w:shd w:val="clear" w:color="auto" w:fill="FFFFFF"/>
        </w:rPr>
        <w:fldChar w:fldCharType="begin"/>
      </w:r>
      <w:r w:rsidR="002809F6" w:rsidRPr="00F34C63">
        <w:rPr>
          <w:shd w:val="clear" w:color="auto" w:fill="FFFFFF"/>
        </w:rPr>
        <w:instrText xml:space="preserve"> ADDIN ZOTERO_ITEM CSL_CITATION {"citationID":"xTBVxROy","properties":{"formattedCitation":"[3]","plainCitation":"[3]","noteIndex":0},"citationItems":[{"id":1078,"uris":["http://zotero.org/users/local/FJzvR7dG/items/6PTFMVEC"],"itemData":{"id":1078,"type":"article-journal","abstract":"An aim of the ECDC point prevalence survey (PPS) in European Union/European Economic Area acute care hospitals was to acquire standardised healthcare-associated infections (HAI) data. We analysed one of the most common HAIs in the ECDC PPS, healthcare-associated pneumonia (HAP). Standardised HAI case definitions were provided and countries were advised to recruit nationally representative subsets of hospitals. We calculated 95% confidence intervals (CIs) around prevalence estimates and adjusted for clustering at hospital level. Of 231,459 patients in the survey, 2,902 (1.3%; 95% CI: 1.2-1.3) fulfilled the case definition for a HAP. HAPs were most frequent in intensive care units (8.1%; 95% CI: 7.4-8.9) and among patients intubated on the day of the survey (15%; 95% CI: 14-17; n = 737 with HAP). The most frequently reported microorganism was Pseudomonas aeruginosa (17% of 1,403 isolates), followed by Staphylococcus aureus (12%) and Klebsiella spp. (12%). Antimicrobial resistance was common among isolated microorganisms. The most frequently prescribed antimicrobial group was penicillins, including combinations with beta-lactamase inhibitors. HAPs occur regularly among intubated and non-intubated patients, with marked differences between medical specialities. HAPs remain a priority for preventive interventions, including surveillance. Our data provide a reference for future prevalence of HAPs at various settings.","container-title":"Euro Surveillance: Bulletin Europeen Sur Les Maladies Transmissibles = European Communicable Disease Bulletin","DOI":"10.2807/1560-7917.ES.2018.23.32.1700843","ISSN":"1560-7917","issue":"32","journalAbbreviation":"Euro Surveill","language":"eng","note":"PMID: 30107871\nPMCID: PMC6092912","page":"1700843","source":"PubMed","title":"Healthcare-associated pneumonia in acute care hospitals in European Union/European Economic Area countries: an analysis of data from a point prevalence survey, 2011 to 2012","title-short":"Healthcare-associated pneumonia in acute care hospitals in European Union/European Economic Area countries","volume":"23","author":[{"family":"Walter","given":"Jan"},{"family":"Haller","given":"Sebastian"},{"family":"Quinten","given":"Chantal"},{"family":"Kärki","given":"Tommi"},{"family":"Zacher","given":"Benedikt"},{"family":"Eckmanns","given":"Tim"},{"family":"Abu Sin","given":"Muna"},{"family":"Plachouras","given":"Diamantis"},{"family":"Kinross","given":"Pete"},{"family":"Suetens","given":"Carl"},{"literal":"ECDC PPS study group"}],"issued":{"date-parts":[["2018",8]]}}}],"schema":"https://github.com/citation-style-language/schema/raw/master/csl-citation.json"} </w:instrText>
      </w:r>
      <w:r w:rsidRPr="00F34C63">
        <w:rPr>
          <w:shd w:val="clear" w:color="auto" w:fill="FFFFFF"/>
        </w:rPr>
        <w:fldChar w:fldCharType="separate"/>
      </w:r>
      <w:r w:rsidR="002809F6" w:rsidRPr="00F34C63">
        <w:t>[3]</w:t>
      </w:r>
      <w:r w:rsidRPr="00F34C63">
        <w:rPr>
          <w:shd w:val="clear" w:color="auto" w:fill="FFFFFF"/>
        </w:rPr>
        <w:fldChar w:fldCharType="end"/>
      </w:r>
      <w:r w:rsidRPr="00F34C63">
        <w:rPr>
          <w:shd w:val="clear" w:color="auto" w:fill="FFFFFF"/>
        </w:rPr>
        <w:t>. Эпидемиологические исследования свидетельствуют о том,</w:t>
      </w:r>
      <w:r w:rsidR="00F34C63">
        <w:rPr>
          <w:shd w:val="clear" w:color="auto" w:fill="FFFFFF"/>
        </w:rPr>
        <w:t xml:space="preserve"> </w:t>
      </w:r>
      <w:r w:rsidRPr="00F34C63">
        <w:rPr>
          <w:shd w:val="clear" w:color="auto" w:fill="FFFFFF"/>
        </w:rPr>
        <w:t>что частота НП</w:t>
      </w:r>
      <w:r w:rsidRPr="00F34C63">
        <w:rPr>
          <w:shd w:val="clear" w:color="auto" w:fill="FFFFFF"/>
          <w:vertAlign w:val="subscript"/>
        </w:rPr>
        <w:t xml:space="preserve">ИВЛ </w:t>
      </w:r>
      <w:r w:rsidRPr="00F34C63">
        <w:rPr>
          <w:shd w:val="clear" w:color="auto" w:fill="FFFFFF"/>
        </w:rPr>
        <w:t>варьируется</w:t>
      </w:r>
      <w:r w:rsidR="00F34C63">
        <w:rPr>
          <w:shd w:val="clear" w:color="auto" w:fill="FFFFFF"/>
        </w:rPr>
        <w:t xml:space="preserve"> </w:t>
      </w:r>
      <w:r w:rsidRPr="00F34C63">
        <w:rPr>
          <w:shd w:val="clear" w:color="auto" w:fill="FFFFFF"/>
        </w:rPr>
        <w:t>от 2 до 16 эпизодов на 1</w:t>
      </w:r>
      <w:r w:rsidR="00DE12FB">
        <w:rPr>
          <w:shd w:val="clear" w:color="auto" w:fill="FFFFFF"/>
        </w:rPr>
        <w:t xml:space="preserve"> тыс.</w:t>
      </w:r>
      <w:r w:rsidRPr="00F34C63">
        <w:rPr>
          <w:shd w:val="clear" w:color="auto" w:fill="FFFFFF"/>
        </w:rPr>
        <w:t xml:space="preserve"> дней ИВЛ </w:t>
      </w:r>
      <w:r w:rsidRPr="00F34C63">
        <w:rPr>
          <w:shd w:val="clear" w:color="auto" w:fill="FFFFFF"/>
        </w:rPr>
        <w:fldChar w:fldCharType="begin"/>
      </w:r>
      <w:r w:rsidR="002809F6" w:rsidRPr="00F34C63">
        <w:rPr>
          <w:shd w:val="clear" w:color="auto" w:fill="FFFFFF"/>
        </w:rPr>
        <w:instrText xml:space="preserve"> ADDIN ZOTERO_ITEM CSL_CITATION {"citationID":"GnakVvTR","properties":{"formattedCitation":"[4,5]","plainCitation":"[4,5]","noteIndex":0},"citationItems":[{"id":1084,"uris":["http://zotero.org/users/local/FJzvR7dG/items/ALXA3LV7"],"itemData":{"id":1084,"type":"article-journal","abstract":"We report the results of the International Infection Control Consortium (INICC) surveillance study from January 2003 through December 2008 in 173 intensive care units (ICUs) in Latin America, Asia, Africa, and Europe. During the 6-year study, using Centers for Disease Control and Prevention (CDC) US National Healthcare Safety Network (NHSN; formerly the National Nosocomial Infection Surveillance system [NNIS]) definitions for device-associated health care-associated infection, we collected prospective data from 155,358 patients hospitalized in the consortium's hospital ICUs for an aggregate of 923,624 days. Although device utilization in the developing countries' ICUs was remarkably similar to that reported from US ICUs in the CDC's NHSN, rates of device-associated nosocomial infection were markedly higher in the ICUs of the INICC hospitals: the pooled rate of central venous catheter (CVC)-associated bloodstream infections (BSI) in the INICC ICUs, 7.6 per 1000 CVC-days, is nearly 3-fold higher than the 2.0 per 1000 CVC-days reported from comparable US ICUs, and the overall rate of ventilator-associated pneumonia (VAP) was also far higher, 13.6 versus 3.3 per 1000 ventilator-days, respectively, as was the rate of catheter-associated urinary tract infection (CAUTI), 6.3 versus 3.3 per 1000 catheter-days, respectively. Most strikingly, the frequencies of resistance of Staphylococcus aureus isolates to methicillin (MRSA) (84.1% vs 56.8%, respectively), Klebsiella pneumoniae to ceftazidime or ceftriaxone (76.1% vs 27.1%, respectively), Acinetobacter baumannii to imipenem (46.3% vs 29.2%, respectively), and Pseudomonas aeruginosa to piperacillin (78.0% vs 20.2%, respectively) were also far higher in the consortium's ICUs, and the crude unadjusted excess mortalities of device-related infections ranged from 23.6% (CVC-associated bloodstream infections) to 29.3% (VAP).","container-title":"American Journal of Infection Control","DOI":"10.1016/j.ajic.2009.12.004","ISSN":"1527-3296","issue":"2","journalAbbreviation":"Am J Infect Control","language":"eng","note":"PMID: 20176284","page":"95-104.e2","source":"PubMed","title":"International Nosocomial Infection Control Consortium (INICC) report, data summary for 2003-2008, issued June 2009","volume":"38","author":[{"family":"Rosenthal","given":"Victor D."},{"family":"Maki","given":"Dennis G."},{"family":"Jamulitrat","given":"Silom"},{"family":"Medeiros","given":"Eduardo A."},{"family":"Todi","given":"Subhash Kumar"},{"family":"Gomez","given":"David Yepes"},{"family":"Leblebicioglu","given":"Hakan"},{"family":"Abu Khader","given":"Ilham"},{"family":"Miranda Novales","given":"María Guadalupe"},{"family":"Berba","given":"Regina"},{"family":"Ramírez Wong","given":"Fernando Martín"},{"family":"Barkat","given":"Amina"},{"family":"Pino","given":"Osiel Requejo"},{"family":"Dueñas","given":"Lourdes"},{"family":"Mitrev","given":"Zan"},{"family":"Bijie","given":"Hu"},{"family":"Gurskis","given":"Vaidotas"},{"family":"Kanj","given":"S. S."},{"family":"Mapp","given":"Trudell"},{"family":"Hidalgo","given":"Rosalía Fernández"},{"family":"Ben Jaballah","given":"Nejla"},{"family":"Raka","given":"Lul"},{"family":"Gikas","given":"Achilleas"},{"family":"Ahmed","given":"Altaf"},{"family":"Thu","given":"Le Thi Anh"},{"family":"Guzmán Siritt","given":"María Eugenia"},{"literal":"INICC Members"}],"issued":{"date-parts":[["2010",3]]}},"label":"page"},{"id":1081,"uris":["http://zotero.org/users/local/FJzvR7dG/items/AW22NPR8"],"itemData":{"id":1081,"type":"article-journal","abstract":"The results of a surveillance study conducted by the International Nosocomial Infection Control Consortium (INICC) from January 2004 through December 2009 in 422 intensive care units (ICUs) of 36 countries in Latin America, Asia, Africa, and Europe are reported. During the 6-year study period, using Centers for Disease Control and Prevention (CDC) National Healthcare Safety Network (NHSN; formerly the National Nosocomial Infection Surveillance system [NNIS]) definitions for device-associated health care-associated infections, we gathered prospective data from 313,008 patients hospitalized in the consortium's ICUs for an aggregate of 2,194,897 ICU bed-days. Despite the fact that the use of devices in the developing countries' ICUs was remarkably similar to that reported in US ICUs in the CDC's NHSN, rates of device-associated nosocomial infection were significantly higher in the ICUs of the INICC hospitals; the pooled rate of central line-associated bloodstream infection in the INICC ICUs of 6.8 per 1,000 central line-days was more than 3-fold higher than the 2.0 per 1,000 central line-days reported in comparable US ICUs. The overall rate of ventilator-associated pneumonia also was far higher (15.8 vs 3.3 per 1,000 ventilator-days), as was the rate of catheter-associated urinary tract infection (6.3 vs. 3.3 per 1,000 catheter-days). Notably, the frequencies of resistance of Pseudomonas aeruginosa isolates to imipenem (47.2% vs 23.0%), Klebsiella pneumoniae isolates to ceftazidime (76.3% vs 27.1%), Escherichia coli isolates to ceftazidime (66.7% vs 8.1%), Staphylococcus aureus isolates to methicillin (84.4% vs 56.8%), were also higher in the consortium's ICUs, and the crude unadjusted excess mortalities of device-related infections ranged from 7.3% (for catheter-associated urinary tract infection) to 15.2% (for ventilator-associated pneumonia).","container-title":"American Journal of Infection Control","DOI":"10.1016/j.ajic.2011.05.020","ISSN":"1527-3296","issue":"5","journalAbbreviation":"Am J Infect Control","language":"eng","note":"PMID: 21908073","page":"396-407","source":"PubMed","title":"International Nosocomial Infection Control Consortium (INICC) report, data summary of 36 countries, for 2004-2009","volume":"40","author":[{"family":"Rosenthal","given":"Victor D."},{"family":"Bijie","given":"Hu"},{"family":"Maki","given":"Dennis G."},{"family":"Mehta","given":"Yatin"},{"family":"Apisarnthanarak","given":"Anucha"},{"family":"Medeiros","given":"Eduardo A."},{"family":"Leblebicioglu","given":"Hakan"},{"family":"Fisher","given":"Dale"},{"family":"Álvarez-Moreno","given":"Carlos"},{"family":"Khader","given":"Ilham Abu"},{"family":"Del Rocío González Martínez","given":"Marisela"},{"family":"Cuellar","given":"Luis E."},{"family":"Navoa-Ng","given":"Josephine Anne"},{"family":"Abouqal","given":"Rédouane"},{"family":"Guanche Garcell","given":"Humberto"},{"family":"Mitrev","given":"Zan"},{"family":"Pirez García","given":"María Catalina"},{"family":"Hamdi","given":"Asma"},{"family":"Dueñas","given":"Lourdes"},{"family":"Cancel","given":"Elsie"},{"family":"Gurskis","given":"Vaidotas"},{"family":"Rasslan","given":"Ossama"},{"family":"Ahmed","given":"Altaf"},{"family":"Kanj","given":"Souha S."},{"family":"Ugalde","given":"Olber Chavarría"},{"family":"Mapp","given":"Trudell"},{"family":"Raka","given":"Lul"},{"family":"Yuet Meng","given":"Cheong"},{"family":"Thu","given":"Le Thi Anh"},{"family":"Ghazal","given":"Sameeh"},{"family":"Gikas","given":"Achilleas"},{"family":"Narváez","given":"Leonardo Pazmiño"},{"family":"Mejía","given":"Nepomuceno"},{"family":"Hadjieva","given":"Nassya"},{"family":"Gamar Elanbya","given":"May Osman"},{"family":"Guzmán Siritt","given":"María Eugenia"},{"family":"Jayatilleke","given":"Kushlani"},{"literal":"INICC members"}],"issued":{"date-parts":[["2012",6]]}},"label":"page"}],"schema":"https://github.com/citation-style-language/schema/raw/master/csl-citation.json"} </w:instrText>
      </w:r>
      <w:r w:rsidRPr="00F34C63">
        <w:rPr>
          <w:shd w:val="clear" w:color="auto" w:fill="FFFFFF"/>
        </w:rPr>
        <w:fldChar w:fldCharType="separate"/>
      </w:r>
      <w:r w:rsidR="002809F6" w:rsidRPr="00F34C63">
        <w:t>[4,</w:t>
      </w:r>
      <w:r w:rsidR="005D6786" w:rsidRPr="0041095C">
        <w:t xml:space="preserve"> </w:t>
      </w:r>
      <w:r w:rsidR="002809F6" w:rsidRPr="00F34C63">
        <w:t>5]</w:t>
      </w:r>
      <w:r w:rsidRPr="00F34C63">
        <w:rPr>
          <w:shd w:val="clear" w:color="auto" w:fill="FFFFFF"/>
        </w:rPr>
        <w:fldChar w:fldCharType="end"/>
      </w:r>
      <w:r w:rsidRPr="00F34C63">
        <w:rPr>
          <w:shd w:val="clear" w:color="auto" w:fill="FFFFFF"/>
        </w:rPr>
        <w:t>.</w:t>
      </w:r>
    </w:p>
    <w:p w:rsidR="00501012" w:rsidRPr="00F34C63" w:rsidRDefault="00501012" w:rsidP="00F34C63">
      <w:pPr>
        <w:spacing w:line="360" w:lineRule="auto"/>
        <w:ind w:firstLine="567"/>
        <w:jc w:val="both"/>
        <w:rPr>
          <w:shd w:val="clear" w:color="auto" w:fill="FFFFFF"/>
        </w:rPr>
      </w:pPr>
      <w:r w:rsidRPr="00F34C63">
        <w:rPr>
          <w:shd w:val="clear" w:color="auto" w:fill="FFFFFF"/>
        </w:rPr>
        <w:t xml:space="preserve">Клинические и экономические последствия НП весьма существенны. По результатам исследований, развитие данного осложнения у госпитализированных пациентов связано с более длительным пребыванием в стационаре и ростом затрат на лечение </w:t>
      </w:r>
      <w:r w:rsidRPr="00F34C63">
        <w:rPr>
          <w:shd w:val="clear" w:color="auto" w:fill="FFFFFF"/>
        </w:rPr>
        <w:fldChar w:fldCharType="begin"/>
      </w:r>
      <w:r w:rsidR="002809F6" w:rsidRPr="00F34C63">
        <w:rPr>
          <w:shd w:val="clear" w:color="auto" w:fill="FFFFFF"/>
        </w:rPr>
        <w:instrText xml:space="preserve"> ADDIN ZOTERO_ITEM CSL_CITATION {"citationID":"oPrQqVgm","properties":{"formattedCitation":"[1,6]","plainCitation":"[1,6]","noteIndex":0},"citationItems":[{"id":1087,"uris":["http://zotero.org/users/local/FJzvR7dG/items/2WL8BWQQ"],"itemData":{"id":1087,"type":"article-journal","abstract":"The most recent European guidelines and task force reports on hospital-acquired pneumonia (HAP) and ventilator-associated pneumonia (VAP) were published almost 10 years ago. Since then, further randomised clinical trials of HAP and VAP have been conducted and new information has become available. Studies of epidemiology, diagnosis, empiric treatment, response to treatment, new antibiotics or new forms of antibiotic administration and disease prevention have changed old paradigms. In addition, important differences between approaches in Europe and the USA have become apparent.\nThe European Respiratory Society launched a project to develop new international guidelines for HAP and VAP. Other European societies, including the European Society of Intensive Care Medicine and the European Society of Clinical Microbiology and Infectious Diseases, were invited to participate and appointed their representatives. The Latin American Thoracic Association was also invited.\nA total of 15 experts and two methodologists made up the panel. Three experts from the USA were also invited (Michael S. Niederman, Marin Kollef and Richard Wunderink).\nApplying the GRADE (Grading of Recommendations, Assessment, Development and Evaluation) methodology, the panel selected seven PICO (population–intervention–comparison–outcome) questions that generated a series of recommendations for HAP/VAP diagnosis, treatment and prevention.\nTweetable abstract @ERSpublications\nclick to tweetERS/ESICM/ESCMID/ALAT evidence-based recommendations for HAP/VAP diagnosis, treatment and prevention http://ow.ly/dGhv30dAVoa","container-title":"European Respiratory Journal","DOI":"10.1183/13993003.00582-2017","ISSN":"0903-1936, 1399-3003","issue":"3","language":"en","license":"Copyright ©ERS 2017","note":"publisher: European Respiratory Society\nsection: Task Force Reports\nPMID: 28890434","source":"erj.ersjournals.com","title":"International ERS/ESICM/ESCMID/ALAT guidelines for the management of hospital-acquired pneumonia and ventilator-associated pneumonia: Guidelines for the management of hospital-acquired pneumonia (HAP)/ventilator-associated pneumonia (VAP) of the European Respiratory Society (ERS), European Society of Intensive Care Medicine (ESICM), European Society of Clinical Microbiology and Infectious Diseases (ESCMID) and Asociación Latinoamericana del Tórax (ALAT)","title-short":"International ERS/ESICM/ESCMID/ALAT guidelines for the management of hospital-acquired pneumonia and ventilator-associated pneumonia","URL":"https://erj.ersjournals.com/content/50/3/1700582","volume":"50","author":[{"family":"Torres","given":"Antoni"},{"family":"Niederman","given":"Michael S."},{"family":"Chastre","given":"Jean"},{"family":"Ewig","given":"Santiago"},{"family":"Fernandez-Vandellos","given":"Patricia"},{"family":"Hanberger","given":"Hakan"},{"family":"Kollef","given":"Marin"},{"family":"Li Bassi","given":"Gianluigi"},{"family":"Luna","given":"Carlos M."},{"family":"Martin-Loeches","given":"Ignacio"},{"family":"Paiva","given":"J. Artur"},{"family":"Read","given":"Robert C."},{"family":"Rigau","given":"David"},{"family":"Timsit","given":"Jean François"},{"family":"Welte","given":"Tobias"},{"family":"Wunderink","given":"Richard"}],"accessed":{"date-parts":[["2023",6,23]]},"issued":{"date-parts":[["2017",9,1]]}},"label":"page"},{"id":1098,"uris":["http://zotero.org/users/local/FJzvR7dG/items/2UJ4X9WT"],"itemData":{"id":1098,"type":"webpage","title":"Management of Adults With Hospital-acquired and Ventilator-associated Pneumonia: 2016 Clinical Practice Guidelines by the Infectious Diseases Society of America and the American Thoracic Society - PubMed","URL":"https://pubmed.ncbi.nlm.nih.gov/27418577/","accessed":{"date-parts":[["2023",6,23]]}},"label":"page"}],"schema":"https://github.com/citation-style-language/schema/raw/master/csl-citation.json"} </w:instrText>
      </w:r>
      <w:r w:rsidRPr="00F34C63">
        <w:rPr>
          <w:shd w:val="clear" w:color="auto" w:fill="FFFFFF"/>
        </w:rPr>
        <w:fldChar w:fldCharType="separate"/>
      </w:r>
      <w:r w:rsidR="002809F6" w:rsidRPr="00F34C63">
        <w:t>[1,</w:t>
      </w:r>
      <w:r w:rsidR="005D6786" w:rsidRPr="001775C8">
        <w:t xml:space="preserve"> </w:t>
      </w:r>
      <w:r w:rsidR="002809F6" w:rsidRPr="00F34C63">
        <w:t>6]</w:t>
      </w:r>
      <w:r w:rsidRPr="00F34C63">
        <w:rPr>
          <w:shd w:val="clear" w:color="auto" w:fill="FFFFFF"/>
        </w:rPr>
        <w:fldChar w:fldCharType="end"/>
      </w:r>
      <w:r w:rsidRPr="00F34C63">
        <w:rPr>
          <w:shd w:val="clear" w:color="auto" w:fill="FFFFFF"/>
        </w:rPr>
        <w:t>. В двух исследованиях установлено, что присоединение НП</w:t>
      </w:r>
      <w:r w:rsidRPr="00F34C63">
        <w:rPr>
          <w:shd w:val="clear" w:color="auto" w:fill="FFFFFF"/>
          <w:vertAlign w:val="subscript"/>
        </w:rPr>
        <w:t>ИВЛ</w:t>
      </w:r>
      <w:r w:rsidRPr="00F34C63">
        <w:rPr>
          <w:shd w:val="clear" w:color="auto" w:fill="FFFFFF"/>
        </w:rPr>
        <w:t xml:space="preserve"> приводит к увеличению </w:t>
      </w:r>
      <w:r w:rsidRPr="00DE12FB">
        <w:rPr>
          <w:shd w:val="clear" w:color="auto" w:fill="FFFFFF"/>
        </w:rPr>
        <w:t>продолжительности ИВЛ на 7,6–11,5 дн</w:t>
      </w:r>
      <w:r w:rsidR="00DE12FB" w:rsidRPr="00DE12FB">
        <w:rPr>
          <w:shd w:val="clear" w:color="auto" w:fill="FFFFFF"/>
        </w:rPr>
        <w:t>я</w:t>
      </w:r>
      <w:r w:rsidRPr="00DE12FB">
        <w:rPr>
          <w:shd w:val="clear" w:color="auto" w:fill="FFFFFF"/>
        </w:rPr>
        <w:t xml:space="preserve"> и сроков пребывания в стационаре </w:t>
      </w:r>
      <w:r w:rsidR="001775C8" w:rsidRPr="00DE12FB">
        <w:rPr>
          <w:shd w:val="clear" w:color="auto" w:fill="FFFFFF"/>
        </w:rPr>
        <w:t xml:space="preserve">– </w:t>
      </w:r>
      <w:r w:rsidRPr="00DE12FB">
        <w:rPr>
          <w:shd w:val="clear" w:color="auto" w:fill="FFFFFF"/>
        </w:rPr>
        <w:t>на 11,5–13,1</w:t>
      </w:r>
      <w:r w:rsidRPr="00F34C63">
        <w:rPr>
          <w:shd w:val="clear" w:color="auto" w:fill="FFFFFF"/>
        </w:rPr>
        <w:t xml:space="preserve"> дн</w:t>
      </w:r>
      <w:r w:rsidR="00DE12FB">
        <w:rPr>
          <w:shd w:val="clear" w:color="auto" w:fill="FFFFFF"/>
        </w:rPr>
        <w:t xml:space="preserve">я </w:t>
      </w:r>
      <w:r w:rsidRPr="00F34C63">
        <w:rPr>
          <w:shd w:val="clear" w:color="auto" w:fill="FFFFFF"/>
        </w:rPr>
        <w:t xml:space="preserve">по сравнению с группой контроля. При этом дополнительные затраты оцениваются в 40 </w:t>
      </w:r>
      <w:r w:rsidR="001775C8">
        <w:rPr>
          <w:shd w:val="clear" w:color="auto" w:fill="FFFFFF"/>
        </w:rPr>
        <w:t>тыс.</w:t>
      </w:r>
      <w:r w:rsidRPr="00F34C63">
        <w:rPr>
          <w:shd w:val="clear" w:color="auto" w:fill="FFFFFF"/>
        </w:rPr>
        <w:t xml:space="preserve"> дол</w:t>
      </w:r>
      <w:r w:rsidR="001775C8">
        <w:rPr>
          <w:shd w:val="clear" w:color="auto" w:fill="FFFFFF"/>
        </w:rPr>
        <w:t>.</w:t>
      </w:r>
      <w:r w:rsidRPr="00F34C63">
        <w:rPr>
          <w:shd w:val="clear" w:color="auto" w:fill="FFFFFF"/>
        </w:rPr>
        <w:t xml:space="preserve"> США на один эпизод НП</w:t>
      </w:r>
      <w:r w:rsidRPr="00F34C63">
        <w:rPr>
          <w:shd w:val="clear" w:color="auto" w:fill="FFFFFF"/>
          <w:vertAlign w:val="subscript"/>
        </w:rPr>
        <w:t>ИВЛ</w:t>
      </w:r>
      <w:r w:rsidR="00F34C63">
        <w:rPr>
          <w:shd w:val="clear" w:color="auto" w:fill="FFFFFF"/>
          <w:vertAlign w:val="subscript"/>
        </w:rPr>
        <w:t xml:space="preserve"> </w:t>
      </w:r>
      <w:r w:rsidRPr="00F34C63">
        <w:rPr>
          <w:shd w:val="clear" w:color="auto" w:fill="FFFFFF"/>
        </w:rPr>
        <w:fldChar w:fldCharType="begin"/>
      </w:r>
      <w:r w:rsidR="002809F6" w:rsidRPr="00F34C63">
        <w:rPr>
          <w:shd w:val="clear" w:color="auto" w:fill="FFFFFF"/>
        </w:rPr>
        <w:instrText xml:space="preserve"> ADDIN ZOTERO_ITEM CSL_CITATION {"citationID":"XZ106Hnv","properties":{"formattedCitation":"[7,8]","plainCitation":"[7,8]","noteIndex":0},"citationItems":[{"id":1509,"uris":["http://zotero.org/users/local/FJzvR7dG/items/IC5FB2RB"],"itemData":{"id":1509,"type":"article-journal","abstract":"NV-HAP is an underappreciated and serious patient safety issue, resulting in significant increases in cost, length of stay, and mortality. Efforts toward prevention of NV-HAP should be raised to the same level of concern as VAP prevention.","container-title":"American journal of infection control","DOI":"10.1016/j.ajic.2017.09.005","ISSN":"1527-3296","issue":"3","language":"en","note":"publisher: Am J Infect Control\nPMID: 29050905","source":"pubmed.ncbi.nlm.nih.gov","title":"The epidemiology of nonventilator hospital-acquired pneumonia in the United States","URL":"https://pubmed.ncbi.nlm.nih.gov/29050905/","volume":"46","author":[{"family":"Kk","given":"Giuliano"},{"family":"D","given":"Baker"},{"family":"B","given":"Quinn"}],"accessed":{"date-parts":[["2023",8,13]]},"issued":{"date-parts":[["2018",3]]}},"label":"page"},{"id":1130,"uris":["http://zotero.org/users/local/FJzvR7dG/items/4QX9PXJ4"],"itemData":{"id":1130,"type":"article-journal","abstract":"In accordance with the recommendations of, amongst others, the Surviving Sepsis Campaign and the recently published European treatment guidelines for hospital-acquired pneumonia (HAP) and ventilator-associated pneumonia (VAP), in the event of a patient with such infections, empirical antibiotic treatment must be appropriate and administered as early as possible. The aim of this manuscript is to update treatment protocols by reviewing recently published studies on the treatment of nosocomial pneumonia in the critically ill patients that require invasive respiratory support and patients with HAP from hospital wards that require invasive mechanical ventilation. An interdisciplinary group of experts, comprising specialists in anaesthesia and resuscitation and in intensive care medicine, updated the epidemiology and antimicrobial resistance and established clinical management priorities based on patients' risk factors. Implementation of rapid diagnostic microbiological techniques available and the new antibiotics recently added to the therapeutic arsenal has been reviewed and updated. After analysis of the categories outlined, some recommendations were suggested, and an algorithm to update empirical and targeted treatment in critically ill patients has also been designed. These aspects are key to improve VAP outcomes because of the severity of patients and possible acquisition of multidrug-resistant organisms (MDROs).","container-title":"Critical Care (London, England)","DOI":"10.1186/s13054-020-03091-2","ISSN":"1466-609X","issue":"1","journalAbbreviation":"Crit Care","language":"eng","note":"PMID: 32600375\nPMCID: PMC7322703","page":"383","source":"PubMed","title":"Update of the treatment of nosocomial pneumonia in the ICU","volume":"24","author":[{"family":"Zaragoza","given":"Rafael"},{"family":"Vidal-Cortés","given":"Pablo"},{"family":"Aguilar","given":"Gerardo"},{"family":"Borges","given":"Marcio"},{"family":"Diaz","given":"Emili"},{"family":"Ferrer","given":"Ricard"},{"family":"Maseda","given":"Emilio"},{"family":"Nieto","given":"Mercedes"},{"family":"Nuvials","given":"Francisco Xavier"},{"family":"Ramirez","given":"Paula"},{"family":"Rodriguez","given":"Alejandro"},{"family":"Soriano","given":"Cruz"},{"family":"Veganzones","given":"Javier"},{"family":"Martín-Loeches","given":"Ignacio"}],"issued":{"date-parts":[["2020",6,29]]}},"label":"page"}],"schema":"https://github.com/citation-style-language/schema/raw/master/csl-citation.json"} </w:instrText>
      </w:r>
      <w:r w:rsidRPr="00F34C63">
        <w:rPr>
          <w:shd w:val="clear" w:color="auto" w:fill="FFFFFF"/>
        </w:rPr>
        <w:fldChar w:fldCharType="separate"/>
      </w:r>
      <w:r w:rsidR="002809F6" w:rsidRPr="00F34C63">
        <w:t>[7,</w:t>
      </w:r>
      <w:r w:rsidR="005D6786">
        <w:t xml:space="preserve"> </w:t>
      </w:r>
      <w:r w:rsidR="002809F6" w:rsidRPr="00F34C63">
        <w:t>8]</w:t>
      </w:r>
      <w:r w:rsidRPr="00F34C63">
        <w:rPr>
          <w:shd w:val="clear" w:color="auto" w:fill="FFFFFF"/>
        </w:rPr>
        <w:fldChar w:fldCharType="end"/>
      </w:r>
      <w:r w:rsidRPr="00F34C63">
        <w:rPr>
          <w:shd w:val="clear" w:color="auto" w:fill="FFFFFF"/>
        </w:rPr>
        <w:t xml:space="preserve">. </w:t>
      </w:r>
    </w:p>
    <w:p w:rsidR="00C26014" w:rsidRPr="00F34C63" w:rsidRDefault="00501012" w:rsidP="00F34C63">
      <w:pPr>
        <w:spacing w:line="360" w:lineRule="auto"/>
        <w:ind w:firstLine="567"/>
        <w:jc w:val="both"/>
        <w:rPr>
          <w:shd w:val="clear" w:color="auto" w:fill="FFFFFF"/>
        </w:rPr>
      </w:pPr>
      <w:r w:rsidRPr="00F34C63">
        <w:rPr>
          <w:shd w:val="clear" w:color="auto" w:fill="FFFFFF"/>
        </w:rPr>
        <w:t xml:space="preserve">Летальность при НП также остается высокой </w:t>
      </w:r>
      <w:r w:rsidRPr="00F34C63">
        <w:rPr>
          <w:shd w:val="clear" w:color="auto" w:fill="FFFFFF"/>
        </w:rPr>
        <w:fldChar w:fldCharType="begin"/>
      </w:r>
      <w:r w:rsidR="002809F6" w:rsidRPr="00F34C63">
        <w:rPr>
          <w:shd w:val="clear" w:color="auto" w:fill="FFFFFF"/>
        </w:rPr>
        <w:instrText xml:space="preserve"> ADDIN ZOTERO_ITEM CSL_CITATION {"citationID":"aoia7I8r","properties":{"formattedCitation":"[6]","plainCitation":"[6]","noteIndex":0},"citationItems":[{"id":1087,"uris":["http://zotero.org/users/local/FJzvR7dG/items/2WL8BWQQ"],"itemData":{"id":1087,"type":"article-journal","abstract":"The most recent European guidelines and task force reports on hospital-acquired pneumonia (HAP) and ventilator-associated pneumonia (VAP) were published almost 10 years ago. Since then, further randomised clinical trials of HAP and VAP have been conducted and new information has become available. Studies of epidemiology, diagnosis, empiric treatment, response to treatment, new antibiotics or new forms of antibiotic administration and disease prevention have changed old paradigms. In addition, important differences between approaches in Europe and the USA have become apparent.\nThe European Respiratory Society launched a project to develop new international guidelines for HAP and VAP. Other European societies, including the European Society of Intensive Care Medicine and the European Society of Clinical Microbiology and Infectious Diseases, were invited to participate and appointed their representatives. The Latin American Thoracic Association was also invited.\nA total of 15 experts and two methodologists made up the panel. Three experts from the USA were also invited (Michael S. Niederman, Marin Kollef and Richard Wunderink).\nApplying the GRADE (Grading of Recommendations, Assessment, Development and Evaluation) methodology, the panel selected seven PICO (population–intervention–comparison–outcome) questions that generated a series of recommendations for HAP/VAP diagnosis, treatment and prevention.\nTweetable abstract @ERSpublications\nclick to tweetERS/ESICM/ESCMID/ALAT evidence-based recommendations for HAP/VAP diagnosis, treatment and prevention http://ow.ly/dGhv30dAVoa","container-title":"European Respiratory Journal","DOI":"10.1183/13993003.00582-2017","ISSN":"0903-1936, 1399-3003","issue":"3","language":"en","license":"Copyright ©ERS 2017","note":"publisher: European Respiratory Society\nsection: Task Force Reports\nPMID: 28890434","source":"erj.ersjournals.com","title":"International ERS/ESICM/ESCMID/ALAT guidelines for the management of hospital-acquired pneumonia and ventilator-associated pneumonia: Guidelines for the management of hospital-acquired pneumonia (HAP)/ventilator-associated pneumonia (VAP) of the European Respiratory Society (ERS), European Society of Intensive Care Medicine (ESICM), European Society of Clinical Microbiology and Infectious Diseases (ESCMID) and Asociación Latinoamericana del Tórax (ALAT)","title-short":"International ERS/ESICM/ESCMID/ALAT guidelines for the management of hospital-acquired pneumonia and ventilator-associated pneumonia","URL":"https://erj.ersjournals.com/content/50/3/1700582","volume":"50","author":[{"family":"Torres","given":"Antoni"},{"family":"Niederman","given":"Michael S."},{"family":"Chastre","given":"Jean"},{"family":"Ewig","given":"Santiago"},{"family":"Fernandez-Vandellos","given":"Patricia"},{"family":"Hanberger","given":"Hakan"},{"family":"Kollef","given":"Marin"},{"family":"Li Bassi","given":"Gianluigi"},{"family":"Luna","given":"Carlos M."},{"family":"Martin-Loeches","given":"Ignacio"},{"family":"Paiva","given":"J. Artur"},{"family":"Read","given":"Robert C."},{"family":"Rigau","given":"David"},{"family":"Timsit","given":"Jean François"},{"family":"Welte","given":"Tobias"},{"family":"Wunderink","given":"Richard"}],"accessed":{"date-parts":[["2023",6,23]]},"issued":{"date-parts":[["2017",9,1]]}}}],"schema":"https://github.com/citation-style-language/schema/raw/master/csl-citation.json"} </w:instrText>
      </w:r>
      <w:r w:rsidRPr="00F34C63">
        <w:rPr>
          <w:shd w:val="clear" w:color="auto" w:fill="FFFFFF"/>
        </w:rPr>
        <w:fldChar w:fldCharType="separate"/>
      </w:r>
      <w:r w:rsidR="002809F6" w:rsidRPr="00F34C63">
        <w:t>[6]</w:t>
      </w:r>
      <w:r w:rsidRPr="00F34C63">
        <w:rPr>
          <w:shd w:val="clear" w:color="auto" w:fill="FFFFFF"/>
        </w:rPr>
        <w:fldChar w:fldCharType="end"/>
      </w:r>
      <w:r w:rsidRPr="00F34C63">
        <w:rPr>
          <w:shd w:val="clear" w:color="auto" w:fill="FFFFFF"/>
        </w:rPr>
        <w:t>. Следует отметить, что на исход лечения помимо особенностей самого пациента оказывают влияние различные факторы</w:t>
      </w:r>
      <w:r w:rsidR="00F34C63">
        <w:rPr>
          <w:shd w:val="clear" w:color="auto" w:fill="FFFFFF"/>
        </w:rPr>
        <w:t xml:space="preserve"> – </w:t>
      </w:r>
      <w:r w:rsidRPr="00F34C63">
        <w:rPr>
          <w:shd w:val="clear" w:color="auto" w:fill="FFFFFF"/>
        </w:rPr>
        <w:t>сроки развития данного осложнения, возбудитель НП, своевременность и адекватность назначенного лечения</w:t>
      </w:r>
      <w:r w:rsidR="00F34C63">
        <w:rPr>
          <w:shd w:val="clear" w:color="auto" w:fill="FFFFFF"/>
        </w:rPr>
        <w:t xml:space="preserve"> </w:t>
      </w:r>
      <w:r w:rsidRPr="00F34C63">
        <w:rPr>
          <w:shd w:val="clear" w:color="auto" w:fill="FFFFFF"/>
        </w:rPr>
        <w:fldChar w:fldCharType="begin"/>
      </w:r>
      <w:r w:rsidR="002809F6" w:rsidRPr="00F34C63">
        <w:rPr>
          <w:shd w:val="clear" w:color="auto" w:fill="FFFFFF"/>
        </w:rPr>
        <w:instrText xml:space="preserve"> ADDIN ZOTERO_ITEM CSL_CITATION {"citationID":"oi4jc3xV","properties":{"formattedCitation":"[8,9]","plainCitation":"[8,9]","noteIndex":0},"citationItems":[{"id":1130,"uris":["http://zotero.org/users/local/FJzvR7dG/items/4QX9PXJ4"],"itemData":{"id":1130,"type":"article-journal","abstract":"In accordance with the recommendations of, amongst others, the Surviving Sepsis Campaign and the recently published European treatment guidelines for hospital-acquired pneumonia (HAP) and ventilator-associated pneumonia (VAP), in the event of a patient with such infections, empirical antibiotic treatment must be appropriate and administered as early as possible. The aim of this manuscript is to update treatment protocols by reviewing recently published studies on the treatment of nosocomial pneumonia in the critically ill patients that require invasive respiratory support and patients with HAP from hospital wards that require invasive mechanical ventilation. An interdisciplinary group of experts, comprising specialists in anaesthesia and resuscitation and in intensive care medicine, updated the epidemiology and antimicrobial resistance and established clinical management priorities based on patients' risk factors. Implementation of rapid diagnostic microbiological techniques available and the new antibiotics recently added to the therapeutic arsenal has been reviewed and updated. After analysis of the categories outlined, some recommendations were suggested, and an algorithm to update empirical and targeted treatment in critically ill patients has also been designed. These aspects are key to improve VAP outcomes because of the severity of patients and possible acquisition of multidrug-resistant organisms (MDROs).","container-title":"Critical Care (London, England)","DOI":"10.1186/s13054-020-03091-2","ISSN":"1466-609X","issue":"1","journalAbbreviation":"Crit Care","language":"eng","note":"PMID: 32600375\nPMCID: PMC7322703","page":"383","source":"PubMed","title":"Update of the treatment of nosocomial pneumonia in the ICU","volume":"24","author":[{"family":"Zaragoza","given":"Rafael"},{"family":"Vidal-Cortés","given":"Pablo"},{"family":"Aguilar","given":"Gerardo"},{"family":"Borges","given":"Marcio"},{"family":"Diaz","given":"Emili"},{"family":"Ferrer","given":"Ricard"},{"family":"Maseda","given":"Emilio"},{"family":"Nieto","given":"Mercedes"},{"family":"Nuvials","given":"Francisco Xavier"},{"family":"Ramirez","given":"Paula"},{"family":"Rodriguez","given":"Alejandro"},{"family":"Soriano","given":"Cruz"},{"family":"Veganzones","given":"Javier"},{"family":"Martín-Loeches","given":"Ignacio"}],"issued":{"date-parts":[["2020",6,29]]}},"label":"page"},{"id":1505,"uris":["http://zotero.org/users/local/FJzvR7dG/items/EAW6R6SQ"],"itemData":{"id":1505,"type":"article-journal","abstract":"Inappropriate initial AB of VAP during the first 48 h increased ICU length of stay after VAP diagnosis and tended to increase crude hospital mortality despite equal severity of illness at the time of VAP diagnosis, when compared to appropriate initial AB in a population of 111 ICU patients.","container-title":"Intensive care medicine","DOI":"10.1007/s001340000640","ISSN":"0342-4642","issue":"2","language":"en","note":"publisher: Intensive Care Med\nPMID: 11396279","source":"pubmed.ncbi.nlm.nih.gov","title":"Impact of appropriateness of initial antibiotic therapy on the outcome of ventilator-associated pneumonia","URL":"https://pubmed.ncbi.nlm.nih.gov/11396279/","volume":"27","author":[{"family":"H","given":"Dupont"},{"family":"H","given":"Mentec"},{"family":"Jp","given":"Sollet"},{"family":"G","given":"Bleichner"}],"accessed":{"date-parts":[["2023",8,13]]},"issued":{"date-parts":[["2001",2]]}},"label":"page"}],"schema":"https://github.com/citation-style-language/schema/raw/master/csl-citation.json"} </w:instrText>
      </w:r>
      <w:r w:rsidRPr="00F34C63">
        <w:rPr>
          <w:shd w:val="clear" w:color="auto" w:fill="FFFFFF"/>
        </w:rPr>
        <w:fldChar w:fldCharType="separate"/>
      </w:r>
      <w:r w:rsidR="002809F6" w:rsidRPr="00F34C63">
        <w:t>[8,</w:t>
      </w:r>
      <w:r w:rsidR="005D6786">
        <w:t xml:space="preserve"> </w:t>
      </w:r>
      <w:r w:rsidR="002809F6" w:rsidRPr="00F34C63">
        <w:t>9]</w:t>
      </w:r>
      <w:r w:rsidRPr="00F34C63">
        <w:rPr>
          <w:shd w:val="clear" w:color="auto" w:fill="FFFFFF"/>
        </w:rPr>
        <w:fldChar w:fldCharType="end"/>
      </w:r>
      <w:r w:rsidRPr="00F34C63">
        <w:rPr>
          <w:shd w:val="clear" w:color="auto" w:fill="FFFFFF"/>
        </w:rPr>
        <w:t>.</w:t>
      </w:r>
    </w:p>
    <w:p w:rsidR="001775C8" w:rsidRDefault="001775C8" w:rsidP="00F34C63">
      <w:pPr>
        <w:spacing w:line="360" w:lineRule="auto"/>
        <w:ind w:firstLine="567"/>
        <w:jc w:val="both"/>
        <w:rPr>
          <w:b/>
          <w:shd w:val="clear" w:color="auto" w:fill="FFFFFF"/>
        </w:rPr>
      </w:pPr>
    </w:p>
    <w:p w:rsidR="00501012" w:rsidRPr="00F34C63" w:rsidRDefault="00501012" w:rsidP="00F34C63">
      <w:pPr>
        <w:spacing w:line="360" w:lineRule="auto"/>
        <w:ind w:firstLine="567"/>
        <w:jc w:val="both"/>
        <w:rPr>
          <w:b/>
          <w:shd w:val="clear" w:color="auto" w:fill="FFFFFF"/>
        </w:rPr>
      </w:pPr>
      <w:r w:rsidRPr="00F34C63">
        <w:rPr>
          <w:b/>
          <w:shd w:val="clear" w:color="auto" w:fill="FFFFFF"/>
        </w:rPr>
        <w:t>Структура возбудителей НП и проблемы антибиотикорезистентности</w:t>
      </w:r>
    </w:p>
    <w:p w:rsidR="00501012" w:rsidRPr="00F34C63" w:rsidRDefault="00501012" w:rsidP="00F34C63">
      <w:pPr>
        <w:spacing w:line="360" w:lineRule="auto"/>
        <w:ind w:firstLine="567"/>
        <w:jc w:val="both"/>
        <w:rPr>
          <w:shd w:val="clear" w:color="auto" w:fill="FFFFFF"/>
        </w:rPr>
      </w:pPr>
      <w:r w:rsidRPr="00F34C63">
        <w:rPr>
          <w:shd w:val="clear" w:color="auto" w:fill="FFFFFF"/>
        </w:rPr>
        <w:t>НП может быть вызвана различными возбудителями, что определяется</w:t>
      </w:r>
      <w:r w:rsidR="00F34C63">
        <w:t xml:space="preserve"> </w:t>
      </w:r>
      <w:r w:rsidRPr="00F34C63">
        <w:t>различными факторами</w:t>
      </w:r>
      <w:r w:rsidR="00F34C63">
        <w:t xml:space="preserve"> – </w:t>
      </w:r>
      <w:r w:rsidRPr="00F34C63">
        <w:t xml:space="preserve">сроки пребывания пациента в лечебном учреждении, тип стационара, </w:t>
      </w:r>
      <w:r w:rsidRPr="0041095C">
        <w:t xml:space="preserve">госпитализация в </w:t>
      </w:r>
      <w:r w:rsidR="00DE12FB" w:rsidRPr="0041095C">
        <w:t>отделение реанимации и интенсивной терапии (</w:t>
      </w:r>
      <w:r w:rsidRPr="0041095C">
        <w:t>ОРИТ</w:t>
      </w:r>
      <w:r w:rsidR="00DE12FB" w:rsidRPr="0041095C">
        <w:t>)</w:t>
      </w:r>
      <w:r w:rsidRPr="0041095C">
        <w:t>, политика применения антибиотиков (АБ) и др.</w:t>
      </w:r>
    </w:p>
    <w:p w:rsidR="00501012" w:rsidRPr="00F34C63" w:rsidRDefault="00501012" w:rsidP="00F34C63">
      <w:pPr>
        <w:spacing w:line="360" w:lineRule="auto"/>
        <w:ind w:firstLine="567"/>
        <w:jc w:val="both"/>
        <w:rPr>
          <w:i/>
          <w:iCs/>
          <w:shd w:val="clear" w:color="auto" w:fill="FFFFFF"/>
        </w:rPr>
      </w:pPr>
      <w:r w:rsidRPr="00F34C63">
        <w:t xml:space="preserve">Структура микроорганизмов, выделенных у пациентов с </w:t>
      </w:r>
      <w:r w:rsidR="009F3592">
        <w:t>НП</w:t>
      </w:r>
      <w:r w:rsidRPr="00F34C63">
        <w:t xml:space="preserve"> нижних дыхательных </w:t>
      </w:r>
      <w:r w:rsidRPr="00530A54">
        <w:t>путей из респираторных образцов в Р</w:t>
      </w:r>
      <w:r w:rsidR="00530A54" w:rsidRPr="00530A54">
        <w:t xml:space="preserve">оссийской </w:t>
      </w:r>
      <w:r w:rsidRPr="00530A54">
        <w:t>Ф</w:t>
      </w:r>
      <w:r w:rsidR="00530A54" w:rsidRPr="00530A54">
        <w:t>едерации</w:t>
      </w:r>
      <w:r w:rsidR="001775C8" w:rsidRPr="00530A54">
        <w:t>,</w:t>
      </w:r>
      <w:r w:rsidRPr="00530A54">
        <w:t xml:space="preserve"> представлена на рис</w:t>
      </w:r>
      <w:r w:rsidR="001775C8" w:rsidRPr="00530A54">
        <w:t>.</w:t>
      </w:r>
      <w:r w:rsidRPr="00530A54">
        <w:t xml:space="preserve"> 1 </w:t>
      </w:r>
      <w:r w:rsidR="00355596" w:rsidRPr="00530A54">
        <w:fldChar w:fldCharType="begin"/>
      </w:r>
      <w:r w:rsidR="002809F6" w:rsidRPr="00530A54">
        <w:instrText xml:space="preserve"> ADDIN ZOTERO_ITEM CSL_CITATION {"citationID":"4mum0POX","properties":{"formattedCitation":"[10]","plainCitation":"[10]","noteIndex":0},"citationItems":[{"id":1516,"uris":["http://zotero.org/users/local/FJzvR7dG/items/NVCJ5ME3"],"itemData":{"id":1516,"type":"webpage","abstract":"AMRmap is a monitoring system for antibiotic resistance in Russia, which contains a set of tools for the analysis and visualization of data on the susceptibility of microorganisms to antimicrobial agents.","title":"AMRmap","URL":"https://amrmap.ru/","accessed":{"date-parts":[["2023",8,13]]}}}],"schema":"https://github.com/citation-style-language/schema/raw/master/csl-citation.json"} </w:instrText>
      </w:r>
      <w:r w:rsidR="00355596" w:rsidRPr="00530A54">
        <w:fldChar w:fldCharType="separate"/>
      </w:r>
      <w:r w:rsidR="002809F6" w:rsidRPr="00530A54">
        <w:t>[10]</w:t>
      </w:r>
      <w:r w:rsidR="00355596" w:rsidRPr="00530A54">
        <w:fldChar w:fldCharType="end"/>
      </w:r>
      <w:r w:rsidRPr="00530A54">
        <w:t>.</w:t>
      </w:r>
      <w:r w:rsidRPr="00F34C63">
        <w:t xml:space="preserve"> Эти данные и ряд других исследований свидетельствуют о том, что </w:t>
      </w:r>
      <w:r w:rsidRPr="00F34C63">
        <w:rPr>
          <w:shd w:val="clear" w:color="auto" w:fill="FFFFFF"/>
        </w:rPr>
        <w:t xml:space="preserve">наиболее частыми </w:t>
      </w:r>
      <w:r w:rsidRPr="002E0873">
        <w:rPr>
          <w:shd w:val="clear" w:color="auto" w:fill="FFFFFF"/>
        </w:rPr>
        <w:t xml:space="preserve">возбудителями НП в РФ являются </w:t>
      </w:r>
      <w:r w:rsidR="00EF51F1" w:rsidRPr="002E0873">
        <w:rPr>
          <w:shd w:val="clear" w:color="auto" w:fill="FFFFFF"/>
        </w:rPr>
        <w:t>бактерии</w:t>
      </w:r>
      <w:r w:rsidRPr="002E0873">
        <w:t xml:space="preserve"> порядка </w:t>
      </w:r>
      <w:r w:rsidRPr="002E0873">
        <w:rPr>
          <w:lang w:val="en-US"/>
        </w:rPr>
        <w:t>Enterobacterales</w:t>
      </w:r>
      <w:r w:rsidRPr="002E0873">
        <w:t xml:space="preserve"> </w:t>
      </w:r>
      <w:r w:rsidR="00750BC5" w:rsidRPr="002E0873">
        <w:t xml:space="preserve">– </w:t>
      </w:r>
      <w:r w:rsidR="00750BC5" w:rsidRPr="002E0873">
        <w:rPr>
          <w:i/>
          <w:iCs/>
          <w:lang w:val="en-US"/>
        </w:rPr>
        <w:t>Klebsiella</w:t>
      </w:r>
      <w:r w:rsidR="00750BC5" w:rsidRPr="002E0873">
        <w:rPr>
          <w:i/>
          <w:iCs/>
        </w:rPr>
        <w:t xml:space="preserve"> pneumoniae</w:t>
      </w:r>
      <w:r w:rsidR="00750BC5" w:rsidRPr="002E0873">
        <w:t xml:space="preserve"> </w:t>
      </w:r>
      <w:r w:rsidRPr="002E0873">
        <w:rPr>
          <w:shd w:val="clear" w:color="auto" w:fill="FFFFFF"/>
        </w:rPr>
        <w:t xml:space="preserve">и др., </w:t>
      </w:r>
      <w:r w:rsidRPr="002E0873">
        <w:rPr>
          <w:i/>
          <w:iCs/>
          <w:shd w:val="clear" w:color="auto" w:fill="FFFFFF"/>
          <w:lang w:val="en-US"/>
        </w:rPr>
        <w:t>Acinetobacter</w:t>
      </w:r>
      <w:r w:rsidR="008C39FB" w:rsidRPr="002E0873">
        <w:rPr>
          <w:i/>
          <w:iCs/>
          <w:shd w:val="clear" w:color="auto" w:fill="FFFFFF"/>
        </w:rPr>
        <w:t xml:space="preserve"> </w:t>
      </w:r>
      <w:r w:rsidRPr="002E0873">
        <w:rPr>
          <w:shd w:val="clear" w:color="auto" w:fill="FFFFFF"/>
          <w:lang w:val="en-US"/>
        </w:rPr>
        <w:t>spp</w:t>
      </w:r>
      <w:r w:rsidRPr="002E0873">
        <w:rPr>
          <w:shd w:val="clear" w:color="auto" w:fill="FFFFFF"/>
        </w:rPr>
        <w:t>. и</w:t>
      </w:r>
      <w:r w:rsidRPr="002E0873">
        <w:rPr>
          <w:i/>
          <w:iCs/>
          <w:shd w:val="clear" w:color="auto" w:fill="FFFFFF"/>
        </w:rPr>
        <w:t xml:space="preserve"> </w:t>
      </w:r>
      <w:r w:rsidRPr="002E0873">
        <w:rPr>
          <w:i/>
          <w:iCs/>
          <w:shd w:val="clear" w:color="auto" w:fill="FFFFFF"/>
          <w:lang w:val="en-US"/>
        </w:rPr>
        <w:t>P</w:t>
      </w:r>
      <w:r w:rsidR="00750BC5" w:rsidRPr="002E0873">
        <w:rPr>
          <w:i/>
          <w:iCs/>
          <w:shd w:val="clear" w:color="auto" w:fill="FFFFFF"/>
          <w:lang w:val="en-US"/>
        </w:rPr>
        <w:t>seudomonas</w:t>
      </w:r>
      <w:r w:rsidR="00750BC5" w:rsidRPr="002E0873">
        <w:rPr>
          <w:i/>
          <w:iCs/>
          <w:shd w:val="clear" w:color="auto" w:fill="FFFFFF"/>
        </w:rPr>
        <w:t xml:space="preserve"> </w:t>
      </w:r>
      <w:r w:rsidRPr="002E0873">
        <w:rPr>
          <w:i/>
          <w:iCs/>
          <w:shd w:val="clear" w:color="auto" w:fill="FFFFFF"/>
          <w:lang w:val="en-US"/>
        </w:rPr>
        <w:t>aeruginosa</w:t>
      </w:r>
      <w:r w:rsidRPr="002E0873">
        <w:rPr>
          <w:i/>
          <w:iCs/>
          <w:shd w:val="clear" w:color="auto" w:fill="FFFFFF"/>
        </w:rPr>
        <w:t xml:space="preserve"> </w:t>
      </w:r>
      <w:r w:rsidRPr="002E0873">
        <w:rPr>
          <w:i/>
          <w:iCs/>
          <w:shd w:val="clear" w:color="auto" w:fill="FFFFFF"/>
          <w:lang w:val="en-US"/>
        </w:rPr>
        <w:fldChar w:fldCharType="begin"/>
      </w:r>
      <w:r w:rsidR="002809F6" w:rsidRPr="002E0873">
        <w:rPr>
          <w:i/>
          <w:iCs/>
          <w:shd w:val="clear" w:color="auto" w:fill="FFFFFF"/>
        </w:rPr>
        <w:instrText xml:space="preserve"> ADDIN ZOTERO_ITEM CSL_CITATION {"citationID":"LlQfKlxO","properties":{"formattedCitation":"[10\\uc0\\u8211{}12]","plainCitation":"[10–12]","noteIndex":0},"citationItems":[{"id":1516,"uris":["http://zotero.org/users/local/FJzvR7dG/items/NVCJ5ME3"],"itemData":{"id":1516,"type":"webpage","abstract":"AMRmap is a monitoring system for antibiotic resistance in Russia, which contains a set of tools for the analysis and visualization of data on the susceptibility of microorganisms to antimicrobial agents.","title":"AMRmap","URL":"https://amrmap.ru/","accessed":{"date-parts":[["2023",8,13]]}},"label":"page"},{"id":1106,"uris":["http://zotero.org/users/local/FJzvR7dG/items/CX24CFHU"],"itemData":{"id":1106,"type":"article-journal","abstract":"Научный рецензируемый медицинский журнал \"Журнал\"","container-title":"Пульмонология","ISSN":"2541-9617","issue":"6","license":"Авторы, публикующие статьи в данном журнале, соглашаются на следующее:   Авторы сохраняют за собой авторские права и предоставляют журналу право первой публикации работы, которая после публикации автоматически лицензируется на условиях  «Creative Commons Attribution License CC BY-NC 4.0\" , которая позволяет другим распространять данную работу с обязательным сохранением ссылок на авторов оригинальной работы и оригинальную публикацию в этом журнале.  Условия передачи авторских прав: Автору (уполномоченному лицу) статьи следует скопировать форму   Авторского   договора  , заполнить ее, отсканировать и прислать в редакцию.","note":"number: 6","page":"9-43","source":"journal.pulmonology.ru","title":"Нозокомиальная пневмония у взрослых: национальные рекомендации","title-short":"Нозокомиальная пневмония у взрослых","volume":"0","author":[{"family":"Авдеев","given":"С. Н."},{"family":"Белобородов","given":"В. Б."},{"family":"Белоцерковский","given":"Б. З."},{"family":"Галстян","given":"Г. М."},{"family":"Гельфанд","given":"Б. Р."},{"family":"Дехнич","given":"А. В."},{"family":"Климко","given":"Н. Н."},{"family":"Козлов","given":"Р. С."},{"family":"Левит","given":"А. Л."},{"family":"Мишнёв","given":"О. Д."},{"family":"Полушин","given":"Ю. С."},{"family":"Проценко","given":"Д. Н."},{"family":"Решедько","given":"Г. К."},{"family":"Руднов","given":"В. А."},{"family":"Сидоренко","given":"C. В."},{"family":"Синопальников","given":"А. И."},{"family":"Чучалин","given":"А. Г."},{"family":"Щёголев","given":"А. И."},{"family":"Яковлев","given":"С. В."},{"family":"Ярошецкий","given":"А. И."}],"issued":{"date-parts":[["2009"]]}},"label":"page"},{"id":1540,"uris":["http://zotero.org/users/local/FJzvR7dG/items/LNNPVD4D"],"itemData":{"id":1540,"type":"paper-conference","container-title":"Clinical Problems","DOI":"10.1183/13993003.congress-2018.PA1963","event-title":"ERS International Congress 2018 abstracts","page":"PA1963","publisher":"European Respiratory Society","source":"DOI.org (Crossref)","title":"Late Breaking Abstract - Etiology of nosocomial pneumonia in multidisciplinary hospital","URL":"http://erj.ersjournals.com/lookup/doi/10.1183/13993003.congress-2018.PA1963","author":[{"family":"Petrov","given":"Andrey"},{"family":"Quintana","given":"Wendi"},{"family":"Mosquera","given":"Pablo"},{"family":"Rachina","given":"Svetlana"},{"family":"Kobalava","given":"Zhanna"},{"family":"Dmitrova","given":"Tatyana"},{"family":"Yanovich","given":"Yulia"},{"family":"Ezhova","given":"Ludmila"}],"accessed":{"date-parts":[["2023",8,14]]},"issued":{"date-parts":[["2018",9,15]]}},"label":"page"}],"schema":"https://github.com/citation-style-language/schema/raw/master/csl-citation.json"} </w:instrText>
      </w:r>
      <w:r w:rsidRPr="002E0873">
        <w:rPr>
          <w:i/>
          <w:iCs/>
          <w:shd w:val="clear" w:color="auto" w:fill="FFFFFF"/>
          <w:lang w:val="en-US"/>
        </w:rPr>
        <w:fldChar w:fldCharType="separate"/>
      </w:r>
      <w:r w:rsidR="002809F6" w:rsidRPr="002E0873">
        <w:t>[10–12]</w:t>
      </w:r>
      <w:r w:rsidRPr="002E0873">
        <w:rPr>
          <w:i/>
          <w:iCs/>
          <w:shd w:val="clear" w:color="auto" w:fill="FFFFFF"/>
          <w:lang w:val="en-US"/>
        </w:rPr>
        <w:fldChar w:fldCharType="end"/>
      </w:r>
      <w:r w:rsidRPr="002E0873">
        <w:rPr>
          <w:i/>
          <w:iCs/>
          <w:shd w:val="clear" w:color="auto" w:fill="FFFFFF"/>
        </w:rPr>
        <w:t xml:space="preserve">. </w:t>
      </w:r>
      <w:r w:rsidRPr="002E0873">
        <w:rPr>
          <w:iCs/>
          <w:shd w:val="clear" w:color="auto" w:fill="FFFFFF"/>
        </w:rPr>
        <w:t xml:space="preserve">Реже встречаются </w:t>
      </w:r>
      <w:r w:rsidR="00F432F8" w:rsidRPr="002E0873">
        <w:rPr>
          <w:i/>
          <w:iCs/>
          <w:lang w:val="en-US"/>
        </w:rPr>
        <w:lastRenderedPageBreak/>
        <w:t>Stenotrophomonas</w:t>
      </w:r>
      <w:r w:rsidR="00F432F8" w:rsidRPr="002E0873">
        <w:rPr>
          <w:i/>
          <w:iCs/>
        </w:rPr>
        <w:t xml:space="preserve"> </w:t>
      </w:r>
      <w:r w:rsidR="00F432F8" w:rsidRPr="002E0873">
        <w:rPr>
          <w:i/>
          <w:iCs/>
          <w:lang w:val="en-US"/>
        </w:rPr>
        <w:t>maltophilia</w:t>
      </w:r>
      <w:r w:rsidR="00F432F8" w:rsidRPr="002E0873">
        <w:t xml:space="preserve"> и </w:t>
      </w:r>
      <w:r w:rsidRPr="002E0873">
        <w:t>грамположительные бактерии</w:t>
      </w:r>
      <w:r w:rsidR="00F432F8" w:rsidRPr="002E0873">
        <w:t>,</w:t>
      </w:r>
      <w:r w:rsidR="00750BC5" w:rsidRPr="002E0873">
        <w:t xml:space="preserve"> </w:t>
      </w:r>
      <w:r w:rsidRPr="002E0873">
        <w:t xml:space="preserve">преимущественно </w:t>
      </w:r>
      <w:r w:rsidRPr="002E0873">
        <w:rPr>
          <w:i/>
          <w:iCs/>
          <w:lang w:val="en-US"/>
        </w:rPr>
        <w:t>S</w:t>
      </w:r>
      <w:r w:rsidR="00750BC5" w:rsidRPr="002E0873">
        <w:rPr>
          <w:i/>
          <w:iCs/>
          <w:lang w:val="en-US"/>
        </w:rPr>
        <w:t>taphylococcus</w:t>
      </w:r>
      <w:r w:rsidR="00750BC5" w:rsidRPr="002E0873">
        <w:rPr>
          <w:i/>
          <w:iCs/>
        </w:rPr>
        <w:t xml:space="preserve"> </w:t>
      </w:r>
      <w:r w:rsidRPr="002E0873">
        <w:rPr>
          <w:i/>
          <w:iCs/>
          <w:lang w:val="en-US"/>
        </w:rPr>
        <w:t>aureus</w:t>
      </w:r>
      <w:r w:rsidR="00F432F8" w:rsidRPr="002E0873">
        <w:rPr>
          <w:i/>
          <w:iCs/>
        </w:rPr>
        <w:t xml:space="preserve">. </w:t>
      </w:r>
      <w:r w:rsidRPr="002E0873">
        <w:t>НП может также носить полимикробный характер, а у отдельных</w:t>
      </w:r>
      <w:r w:rsidRPr="00530A54">
        <w:t xml:space="preserve"> </w:t>
      </w:r>
      <w:r w:rsidRPr="002E0873">
        <w:t xml:space="preserve">категорий пациентов </w:t>
      </w:r>
      <w:r w:rsidR="0041095C">
        <w:t xml:space="preserve">– </w:t>
      </w:r>
      <w:r w:rsidR="00EF51F1" w:rsidRPr="002E0873">
        <w:t xml:space="preserve">вызываться </w:t>
      </w:r>
      <w:r w:rsidRPr="002E0873">
        <w:rPr>
          <w:i/>
          <w:iCs/>
          <w:lang w:val="en-US"/>
        </w:rPr>
        <w:t>P</w:t>
      </w:r>
      <w:r w:rsidR="00750BC5" w:rsidRPr="002E0873">
        <w:rPr>
          <w:i/>
          <w:iCs/>
          <w:lang w:val="en-US"/>
        </w:rPr>
        <w:t>neumocystis</w:t>
      </w:r>
      <w:r w:rsidRPr="002E0873">
        <w:rPr>
          <w:i/>
          <w:iCs/>
        </w:rPr>
        <w:t xml:space="preserve"> </w:t>
      </w:r>
      <w:r w:rsidRPr="002E0873">
        <w:rPr>
          <w:i/>
          <w:iCs/>
          <w:lang w:val="en-US"/>
        </w:rPr>
        <w:t>jirovecii</w:t>
      </w:r>
      <w:r w:rsidRPr="002E0873">
        <w:rPr>
          <w:i/>
          <w:iCs/>
        </w:rPr>
        <w:t>,</w:t>
      </w:r>
      <w:r w:rsidR="00EF51F1" w:rsidRPr="002E0873">
        <w:rPr>
          <w:i/>
          <w:iCs/>
        </w:rPr>
        <w:t xml:space="preserve"> </w:t>
      </w:r>
      <w:r w:rsidRPr="002E0873">
        <w:rPr>
          <w:i/>
          <w:iCs/>
          <w:lang w:val="en-US"/>
        </w:rPr>
        <w:t>L</w:t>
      </w:r>
      <w:r w:rsidR="00750BC5" w:rsidRPr="002E0873">
        <w:rPr>
          <w:i/>
          <w:iCs/>
          <w:lang w:val="en-US"/>
        </w:rPr>
        <w:t>egionella</w:t>
      </w:r>
      <w:r w:rsidR="00EF51F1" w:rsidRPr="002E0873">
        <w:rPr>
          <w:i/>
          <w:iCs/>
        </w:rPr>
        <w:t xml:space="preserve"> </w:t>
      </w:r>
      <w:r w:rsidR="00EF51F1" w:rsidRPr="002E0873">
        <w:rPr>
          <w:i/>
          <w:iCs/>
          <w:lang w:val="en-US"/>
        </w:rPr>
        <w:t>pneumophila</w:t>
      </w:r>
      <w:r w:rsidR="00EF51F1" w:rsidRPr="002E0873">
        <w:rPr>
          <w:i/>
          <w:iCs/>
        </w:rPr>
        <w:t xml:space="preserve">, </w:t>
      </w:r>
      <w:r w:rsidR="008C39FB" w:rsidRPr="002E0873">
        <w:rPr>
          <w:i/>
          <w:iCs/>
        </w:rPr>
        <w:t>Burkholderia</w:t>
      </w:r>
      <w:r w:rsidR="00F34C63" w:rsidRPr="002E0873">
        <w:rPr>
          <w:i/>
          <w:iCs/>
        </w:rPr>
        <w:t xml:space="preserve"> </w:t>
      </w:r>
      <w:r w:rsidRPr="002E0873">
        <w:rPr>
          <w:i/>
          <w:iCs/>
          <w:lang w:val="en-US"/>
        </w:rPr>
        <w:t>cepacia</w:t>
      </w:r>
      <w:r w:rsidRPr="002E0873">
        <w:rPr>
          <w:i/>
          <w:iCs/>
        </w:rPr>
        <w:t xml:space="preserve"> </w:t>
      </w:r>
      <w:r w:rsidRPr="002E0873">
        <w:rPr>
          <w:i/>
          <w:iCs/>
          <w:lang w:val="en-US"/>
        </w:rPr>
        <w:t>complex</w:t>
      </w:r>
      <w:r w:rsidRPr="002E0873">
        <w:rPr>
          <w:i/>
          <w:iCs/>
        </w:rPr>
        <w:t xml:space="preserve"> </w:t>
      </w:r>
      <w:r w:rsidRPr="002E0873">
        <w:t>и микромицет</w:t>
      </w:r>
      <w:r w:rsidR="00EF51F1" w:rsidRPr="002E0873">
        <w:t>ами</w:t>
      </w:r>
      <w:r w:rsidRPr="002E0873">
        <w:t xml:space="preserve"> </w:t>
      </w:r>
      <w:r w:rsidRPr="002E0873">
        <w:fldChar w:fldCharType="begin"/>
      </w:r>
      <w:r w:rsidR="00355596" w:rsidRPr="002E0873">
        <w:instrText xml:space="preserve"> ADDIN ZOTERO_ITEM CSL_CITATION {"citationID":"7pOw0vQm","properties":{"formattedCitation":"[10]","plainCitation":"[10]","dontUpdate":true,"noteIndex":0},"citationItems":[{"id":1106,"uris":["http://zotero.org/users/local/FJzvR7dG/items/CX24CFHU"],"itemData":{"id":1106,"type":"article-journal","abstract":"Научный рецензируемый медицинский журнал \"Журнал\"","container-title":"Пульмонология","ISSN":"2541-9617","issue":"6","license":"Авторы, публикующие статьи в данном журнале, соглашаются на следующее:   Авторы сохраняют за собой авторские права и предоставляют журналу право первой публикации работы, которая после публикации автоматически лицензируется на условиях  «Creative Commons Attribution License CC BY-NC 4.0\" , которая позволяет другим распространять данную работу с обязательным сохранением ссылок на авторов оригинальной работы и оригинальную публикацию в этом журнале.  Условия передачи авторских прав: Автору (уполномоченному лицу) статьи следует скопировать форму   Авторского   договора  , заполнить ее, отсканировать и прислать в редакцию.","note":"number: 6","page":"9-43","source":"journal.pulmonology.ru","title":"Нозокомиальная пневмония у взрослых: национальные рекомендации","title-short":"Нозокомиальная пневмония у взрослых","volume":"0","author":[{"family":"Авдеев","given":"С. Н."},{"family":"Белобородов","given":"В. Б."},{"family":"Белоцерковский","given":"Б. З."},{"family":"Галстян","given":"Г. М."},{"family":"Гельфанд","given":"Б. Р."},{"family":"Дехнич","given":"А. В."},{"family":"Климко","given":"Н. Н."},{"family":"Козлов","given":"Р. С."},{"family":"Левит","given":"А. Л."},{"family":"Мишнёв","given":"О. Д."},{"family":"Полушин","given":"Ю. С."},{"family":"Проценко","given":"Д. Н."},{"family":"Решедько","given":"Г. К."},{"family":"Руднов","given":"В. А."},{"family":"Сидоренко","given":"C. В."},{"family":"Синопальников","given":"А. И."},{"family":"Чучалин","given":"А. Г."},{"family":"Щёголев","given":"А. И."},{"family":"Яковлев","given":"С. В."},{"family":"Ярошецкий","given":"А. И."}],"issued":{"date-parts":[["2009"]]}}}],"schema":"https://github.com/citation-style-language/schema/raw/master/csl-citation.json"} </w:instrText>
      </w:r>
      <w:r w:rsidRPr="002E0873">
        <w:fldChar w:fldCharType="separate"/>
      </w:r>
      <w:r w:rsidRPr="002E0873">
        <w:t>[11]</w:t>
      </w:r>
      <w:r w:rsidRPr="002E0873">
        <w:fldChar w:fldCharType="end"/>
      </w:r>
      <w:r w:rsidRPr="002E0873">
        <w:t>.</w:t>
      </w:r>
      <w:r w:rsidRPr="00F34C63">
        <w:t xml:space="preserve"> </w:t>
      </w:r>
    </w:p>
    <w:p w:rsidR="00EF51F1" w:rsidRPr="00F34C63" w:rsidRDefault="00501012" w:rsidP="00F34C63">
      <w:pPr>
        <w:spacing w:line="360" w:lineRule="auto"/>
        <w:ind w:firstLine="567"/>
        <w:jc w:val="both"/>
      </w:pPr>
      <w:r w:rsidRPr="0041095C">
        <w:t xml:space="preserve">Рост удельного веса грамотрицательных бактерий </w:t>
      </w:r>
      <w:r w:rsidR="00EF51F1" w:rsidRPr="0041095C">
        <w:t xml:space="preserve">(ГОБ) </w:t>
      </w:r>
      <w:r w:rsidRPr="0041095C">
        <w:t>при сокращении доли</w:t>
      </w:r>
      <w:r w:rsidRPr="00F34C63">
        <w:t xml:space="preserve"> грамположительных при НП является распространенной мировой тенденцией. Она </w:t>
      </w:r>
      <w:r w:rsidRPr="00530A54">
        <w:t xml:space="preserve">ассоциируется с </w:t>
      </w:r>
      <w:r w:rsidRPr="00530A54">
        <w:rPr>
          <w:shd w:val="clear" w:color="auto" w:fill="FFFFFF"/>
        </w:rPr>
        <w:t>широким распространением изолятов</w:t>
      </w:r>
      <w:r w:rsidRPr="00530A54">
        <w:t xml:space="preserve"> с множественной л</w:t>
      </w:r>
      <w:r w:rsidR="00530A54" w:rsidRPr="00530A54">
        <w:t>екарственной устойчивостью</w:t>
      </w:r>
      <w:r w:rsidRPr="00530A54">
        <w:t>, что, учитывая ограниченную доступность новых препаратов</w:t>
      </w:r>
      <w:r w:rsidR="00EF51F1" w:rsidRPr="00530A54">
        <w:t xml:space="preserve"> в РФ</w:t>
      </w:r>
      <w:r w:rsidRPr="00530A54">
        <w:t>,</w:t>
      </w:r>
      <w:r w:rsidRPr="00F34C63">
        <w:t xml:space="preserve"> </w:t>
      </w:r>
      <w:r w:rsidRPr="001315CC">
        <w:t>сокращает возможности адекватной эмпирической АБТ всех НИ, включая НП.</w:t>
      </w:r>
      <w:r w:rsidR="00EF51F1" w:rsidRPr="00F34C63">
        <w:t xml:space="preserve"> </w:t>
      </w:r>
    </w:p>
    <w:p w:rsidR="00501012" w:rsidRDefault="00EF51F1" w:rsidP="00F34C63">
      <w:pPr>
        <w:spacing w:line="360" w:lineRule="auto"/>
        <w:ind w:firstLine="567"/>
        <w:jc w:val="both"/>
        <w:rPr>
          <w:i/>
          <w:iCs/>
          <w:shd w:val="clear" w:color="auto" w:fill="FFFFFF"/>
        </w:rPr>
      </w:pPr>
      <w:r w:rsidRPr="00F34C63">
        <w:t>В</w:t>
      </w:r>
      <w:r w:rsidR="00501012" w:rsidRPr="00F34C63">
        <w:t xml:space="preserve"> последнее десятилетие глобальное распространение получили устойчивые к карбапенемам представители порядка </w:t>
      </w:r>
      <w:r w:rsidR="00501012" w:rsidRPr="00F34C63">
        <w:rPr>
          <w:lang w:val="en-US"/>
        </w:rPr>
        <w:t>Enterobacterales</w:t>
      </w:r>
      <w:r w:rsidR="00501012" w:rsidRPr="00F34C63">
        <w:t xml:space="preserve">, экстремально- и панрезистентные </w:t>
      </w:r>
      <w:r w:rsidRPr="00F34C63">
        <w:br/>
      </w:r>
      <w:r w:rsidR="00501012" w:rsidRPr="00F34C63">
        <w:rPr>
          <w:i/>
          <w:iCs/>
          <w:shd w:val="clear" w:color="auto" w:fill="FFFFFF"/>
          <w:lang w:val="en-US"/>
        </w:rPr>
        <w:t>A</w:t>
      </w:r>
      <w:r w:rsidR="00501012" w:rsidRPr="00F34C63">
        <w:rPr>
          <w:i/>
          <w:iCs/>
          <w:shd w:val="clear" w:color="auto" w:fill="FFFFFF"/>
        </w:rPr>
        <w:t xml:space="preserve">. </w:t>
      </w:r>
      <w:r w:rsidR="00501012" w:rsidRPr="00F34C63">
        <w:rPr>
          <w:i/>
          <w:iCs/>
          <w:shd w:val="clear" w:color="auto" w:fill="FFFFFF"/>
          <w:lang w:val="en-US"/>
        </w:rPr>
        <w:t>baumannii</w:t>
      </w:r>
      <w:r w:rsidR="00501012" w:rsidRPr="00F34C63">
        <w:rPr>
          <w:shd w:val="clear" w:color="auto" w:fill="FFFFFF"/>
        </w:rPr>
        <w:t xml:space="preserve"> и</w:t>
      </w:r>
      <w:r w:rsidR="00501012" w:rsidRPr="00F34C63">
        <w:rPr>
          <w:i/>
          <w:iCs/>
          <w:shd w:val="clear" w:color="auto" w:fill="FFFFFF"/>
        </w:rPr>
        <w:t xml:space="preserve"> </w:t>
      </w:r>
      <w:r w:rsidR="00501012" w:rsidRPr="00F34C63">
        <w:rPr>
          <w:i/>
          <w:iCs/>
          <w:shd w:val="clear" w:color="auto" w:fill="FFFFFF"/>
          <w:lang w:val="en-US"/>
        </w:rPr>
        <w:t>P</w:t>
      </w:r>
      <w:r w:rsidR="00501012" w:rsidRPr="00F34C63">
        <w:rPr>
          <w:i/>
          <w:iCs/>
          <w:shd w:val="clear" w:color="auto" w:fill="FFFFFF"/>
        </w:rPr>
        <w:t xml:space="preserve">. </w:t>
      </w:r>
      <w:r w:rsidR="00A8617F" w:rsidRPr="00F34C63">
        <w:rPr>
          <w:i/>
          <w:iCs/>
          <w:shd w:val="clear" w:color="auto" w:fill="FFFFFF"/>
          <w:lang w:val="en-US"/>
        </w:rPr>
        <w:t>a</w:t>
      </w:r>
      <w:r w:rsidR="00501012" w:rsidRPr="00F34C63">
        <w:rPr>
          <w:i/>
          <w:iCs/>
          <w:shd w:val="clear" w:color="auto" w:fill="FFFFFF"/>
          <w:lang w:val="en-US"/>
        </w:rPr>
        <w:t>eruginosa</w:t>
      </w:r>
      <w:r w:rsidR="009C38C4" w:rsidRPr="00F34C63">
        <w:rPr>
          <w:i/>
          <w:iCs/>
          <w:shd w:val="clear" w:color="auto" w:fill="FFFFFF"/>
        </w:rPr>
        <w:t xml:space="preserve"> </w:t>
      </w:r>
      <w:r w:rsidR="009C38C4" w:rsidRPr="00F34C63">
        <w:rPr>
          <w:i/>
          <w:iCs/>
          <w:shd w:val="clear" w:color="auto" w:fill="FFFFFF"/>
          <w:lang w:val="en-US"/>
        </w:rPr>
        <w:fldChar w:fldCharType="begin"/>
      </w:r>
      <w:r w:rsidR="002809F6" w:rsidRPr="00F34C63">
        <w:rPr>
          <w:i/>
          <w:iCs/>
          <w:shd w:val="clear" w:color="auto" w:fill="FFFFFF"/>
        </w:rPr>
        <w:instrText xml:space="preserve"> ADDIN ZOTERO_ITEM CSL_CITATION {"citationID":"lPvSCtLK","properties":{"formattedCitation":"[13]","plainCitation":"[13]","noteIndex":0},"citationItems":[{"id":1605,"uris":["http://zotero.org/users/local/FJzvR7dG/items/RSUNK8UP"],"itemData":{"id":1605,"type":"article-journal","abstract":"AIMS: Carbapenem-resistant Klebsiella pneumoniae (CRKP) infection has been rapidly emerging as a life-threatening nosocomial disease in many countries. However, studies on the corresponding risk factors of CRKP infection showed inconsistent results. To resolve these inconsistencies, we conducted a meta-analysis of previous studies on the potential risk factors of CRKP infection. The results of this study could be used to develop CRKP infection prevention strategies.\nMETHODS: Relevant works were systematically searched from five electronic databases up to September 2016. Z-test was used to determine the significance of the pooled odds ratios (ORs). ORs and 95% confidence intervals were utilized to compare the risk factors of CRKP infection.\nRESULTS: Sixteen studies that involved 3,627 participants were included in the meta-analysis. We identified the following risk factors that were associated with CRKP infection: (1) longer length of hospital stay (LOS) (OR = 12.92), (2) admission to intensive care unit (ICU) (OR = 2.48), (3) prior hospitalization (OR = 1.85), (4) longer days of ICU stay (OR = 4.58), (5) transplant recipient (OR = 2.01), (6) steroid use (OR = 1.43), (7) central venous catheter use (OR = 2.30), (8) mechanical ventilation (OR = 2.54), (9) presence of tracheostomy (OR = 3.63), (10) parenteral nutrition (OR = 2.38), (11) previous antibiotic use (OR = 3.31), and (12) exposure to carbapenems (OR = 4.01), (13) aminoglycosides (OR = 2.05), (14) glycopeptides (OR = 2.40), (15) quinolones (OR = 2.28), and (16) anti-pseudomonal penicillins (OR = 2.67).\nCONCLUSIONS: Sixteen risk factors including longer LOS, admission to ICU, previous antibiotic use, and exposure to carbapenems were associated with the development of CRKP infection. Identification of modifiable risk factors could play an important role in the prevention of CRKP infection.","container-title":"Microbial Drug Resistance (Larchmont, N.Y.)","DOI":"10.1089/mdr.2017.0061","ISSN":"1931-8448","issue":"2","journalAbbreviation":"Microb Drug Resist","language":"eng","note":"PMID: 28749714\nPMCID: PMC5873294","page":"190-198","source":"PubMed","title":"Risk Factors for Carbapenem-Resistant Klebsiella pneumoniae Infection: A Meta-Analysis","title-short":"Risk Factors for Carbapenem-Resistant Klebsiella pneumoniae Infection","volume":"24","author":[{"family":"Liu","given":"Pin"},{"family":"Li","given":"Xuan"},{"family":"Luo","given":"Mei"},{"family":"Xu","given":"Xuan"},{"family":"Su","given":"Kewen"},{"family":"Chen","given":"Shuai"},{"family":"Qing","given":"Ying"},{"family":"Li","given":"Yingli"},{"family":"Qiu","given":"Jingfu"}],"issued":{"date-parts":[["2018",3]]}}}],"schema":"https://github.com/citation-style-language/schema/raw/master/csl-citation.json"} </w:instrText>
      </w:r>
      <w:r w:rsidR="009C38C4" w:rsidRPr="00F34C63">
        <w:rPr>
          <w:i/>
          <w:iCs/>
          <w:shd w:val="clear" w:color="auto" w:fill="FFFFFF"/>
          <w:lang w:val="en-US"/>
        </w:rPr>
        <w:fldChar w:fldCharType="separate"/>
      </w:r>
      <w:r w:rsidR="002809F6" w:rsidRPr="00F34C63">
        <w:t>[13]</w:t>
      </w:r>
      <w:r w:rsidR="009C38C4" w:rsidRPr="00F34C63">
        <w:rPr>
          <w:i/>
          <w:iCs/>
          <w:shd w:val="clear" w:color="auto" w:fill="FFFFFF"/>
          <w:lang w:val="en-US"/>
        </w:rPr>
        <w:fldChar w:fldCharType="end"/>
      </w:r>
      <w:r w:rsidR="00501012" w:rsidRPr="00F34C63">
        <w:rPr>
          <w:i/>
          <w:iCs/>
          <w:shd w:val="clear" w:color="auto" w:fill="FFFFFF"/>
        </w:rPr>
        <w:t>.</w:t>
      </w:r>
    </w:p>
    <w:p w:rsidR="001775C8" w:rsidRPr="00F34C63" w:rsidRDefault="001775C8" w:rsidP="00F34C63">
      <w:pPr>
        <w:spacing w:line="360" w:lineRule="auto"/>
        <w:ind w:firstLine="567"/>
        <w:jc w:val="both"/>
      </w:pPr>
    </w:p>
    <w:p w:rsidR="00501012" w:rsidRPr="00F34C63" w:rsidRDefault="00501012" w:rsidP="00F34C63">
      <w:pPr>
        <w:spacing w:line="360" w:lineRule="auto"/>
        <w:ind w:firstLine="567"/>
        <w:jc w:val="both"/>
      </w:pPr>
      <w:r w:rsidRPr="00F34C63">
        <w:rPr>
          <w:noProof/>
        </w:rPr>
        <w:drawing>
          <wp:inline distT="0" distB="0" distL="0" distR="0" wp14:anchorId="0D03A492" wp14:editId="5FCD34F4">
            <wp:extent cx="5041900" cy="32067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0" cy="3206750"/>
                    </a:xfrm>
                    <a:prstGeom prst="rect">
                      <a:avLst/>
                    </a:prstGeom>
                    <a:noFill/>
                    <a:ln>
                      <a:noFill/>
                    </a:ln>
                  </pic:spPr>
                </pic:pic>
              </a:graphicData>
            </a:graphic>
          </wp:inline>
        </w:drawing>
      </w:r>
    </w:p>
    <w:p w:rsidR="00DE12FB" w:rsidRPr="002E0873" w:rsidRDefault="002E0873" w:rsidP="00F34C63">
      <w:pPr>
        <w:spacing w:line="360" w:lineRule="auto"/>
        <w:ind w:firstLine="567"/>
        <w:jc w:val="both"/>
        <w:rPr>
          <w:i/>
          <w:iCs/>
          <w:lang w:val="en-US"/>
        </w:rPr>
      </w:pPr>
      <w:r w:rsidRPr="002E0873">
        <w:rPr>
          <w:i/>
          <w:iCs/>
          <w:lang w:val="en-US"/>
        </w:rPr>
        <w:t>Staphylococcus</w:t>
      </w:r>
      <w:r w:rsidRPr="0041095C">
        <w:rPr>
          <w:i/>
          <w:iCs/>
          <w:lang w:val="en-US"/>
        </w:rPr>
        <w:t xml:space="preserve"> </w:t>
      </w:r>
      <w:r>
        <w:rPr>
          <w:i/>
          <w:iCs/>
          <w:lang w:val="en-US"/>
        </w:rPr>
        <w:t>spp</w:t>
      </w:r>
      <w:r w:rsidRPr="0041095C">
        <w:rPr>
          <w:i/>
          <w:iCs/>
          <w:lang w:val="en-US"/>
        </w:rPr>
        <w:t>.</w:t>
      </w:r>
      <w:r w:rsidRPr="0041095C">
        <w:rPr>
          <w:i/>
          <w:iCs/>
          <w:lang w:val="en-US"/>
        </w:rPr>
        <w:tab/>
      </w:r>
      <w:r>
        <w:rPr>
          <w:i/>
          <w:iCs/>
          <w:lang w:val="en-US"/>
        </w:rPr>
        <w:t>S</w:t>
      </w:r>
      <w:r w:rsidRPr="002E0873">
        <w:rPr>
          <w:i/>
          <w:iCs/>
          <w:lang w:val="en-US"/>
        </w:rPr>
        <w:t>. maltophilia</w:t>
      </w:r>
      <w:r w:rsidRPr="002E0873">
        <w:rPr>
          <w:i/>
          <w:iCs/>
          <w:lang w:val="en-US"/>
        </w:rPr>
        <w:tab/>
      </w:r>
      <w:r w:rsidRPr="002E0873">
        <w:rPr>
          <w:iCs/>
        </w:rPr>
        <w:t>Другие</w:t>
      </w:r>
      <w:r w:rsidRPr="002E0873">
        <w:rPr>
          <w:iCs/>
          <w:lang w:val="en-US"/>
        </w:rPr>
        <w:tab/>
      </w:r>
      <w:r w:rsidRPr="002E0873">
        <w:rPr>
          <w:i/>
          <w:lang w:val="en-US"/>
        </w:rPr>
        <w:t>Enterobacterales</w:t>
      </w:r>
      <w:r w:rsidRPr="002E0873">
        <w:rPr>
          <w:i/>
          <w:lang w:val="en-US"/>
        </w:rPr>
        <w:tab/>
      </w:r>
      <w:r w:rsidRPr="00F34C63">
        <w:rPr>
          <w:i/>
          <w:iCs/>
          <w:shd w:val="clear" w:color="auto" w:fill="FFFFFF"/>
          <w:lang w:val="en-US"/>
        </w:rPr>
        <w:t>P</w:t>
      </w:r>
      <w:r w:rsidRPr="002E0873">
        <w:rPr>
          <w:i/>
          <w:iCs/>
          <w:shd w:val="clear" w:color="auto" w:fill="FFFFFF"/>
          <w:lang w:val="en-US"/>
        </w:rPr>
        <w:t xml:space="preserve">. </w:t>
      </w:r>
      <w:r w:rsidRPr="00F34C63">
        <w:rPr>
          <w:i/>
          <w:iCs/>
          <w:shd w:val="clear" w:color="auto" w:fill="FFFFFF"/>
          <w:lang w:val="en-US"/>
        </w:rPr>
        <w:t>aeruginosa</w:t>
      </w:r>
      <w:r w:rsidRPr="002E0873">
        <w:rPr>
          <w:i/>
          <w:iCs/>
          <w:shd w:val="clear" w:color="auto" w:fill="FFFFFF"/>
          <w:lang w:val="en-US"/>
        </w:rPr>
        <w:tab/>
      </w:r>
      <w:r w:rsidRPr="00F34C63">
        <w:rPr>
          <w:i/>
          <w:iCs/>
          <w:shd w:val="clear" w:color="auto" w:fill="FFFFFF"/>
          <w:lang w:val="en-US"/>
        </w:rPr>
        <w:t>A</w:t>
      </w:r>
      <w:r w:rsidRPr="002E0873">
        <w:rPr>
          <w:i/>
          <w:iCs/>
          <w:shd w:val="clear" w:color="auto" w:fill="FFFFFF"/>
          <w:lang w:val="en-US"/>
        </w:rPr>
        <w:t xml:space="preserve">. </w:t>
      </w:r>
      <w:r w:rsidRPr="00F34C63">
        <w:rPr>
          <w:i/>
          <w:iCs/>
          <w:shd w:val="clear" w:color="auto" w:fill="FFFFFF"/>
          <w:lang w:val="en-US"/>
        </w:rPr>
        <w:t>baumannii</w:t>
      </w:r>
    </w:p>
    <w:p w:rsidR="002E0873" w:rsidRPr="002E0873" w:rsidRDefault="002E0873" w:rsidP="00F34C63">
      <w:pPr>
        <w:spacing w:line="360" w:lineRule="auto"/>
        <w:ind w:firstLine="567"/>
        <w:jc w:val="both"/>
        <w:rPr>
          <w:color w:val="333333"/>
          <w:shd w:val="clear" w:color="auto" w:fill="FFFFFF"/>
          <w:lang w:val="en-US"/>
        </w:rPr>
      </w:pPr>
    </w:p>
    <w:p w:rsidR="00501012" w:rsidRPr="00F34C63" w:rsidRDefault="00276BED" w:rsidP="00F34C63">
      <w:pPr>
        <w:autoSpaceDE w:val="0"/>
        <w:autoSpaceDN w:val="0"/>
        <w:adjustRightInd w:val="0"/>
        <w:spacing w:line="360" w:lineRule="auto"/>
        <w:ind w:firstLine="567"/>
        <w:jc w:val="both"/>
      </w:pPr>
      <w:r w:rsidRPr="00F34C63">
        <w:rPr>
          <w:b/>
          <w:shd w:val="clear" w:color="auto" w:fill="FFFFFF"/>
        </w:rPr>
        <w:t>Рис.</w:t>
      </w:r>
      <w:r w:rsidR="00501012" w:rsidRPr="00F34C63">
        <w:rPr>
          <w:b/>
          <w:shd w:val="clear" w:color="auto" w:fill="FFFFFF"/>
        </w:rPr>
        <w:t xml:space="preserve"> 1.</w:t>
      </w:r>
      <w:r w:rsidR="00501012" w:rsidRPr="00F34C63">
        <w:rPr>
          <w:shd w:val="clear" w:color="auto" w:fill="FFFFFF"/>
        </w:rPr>
        <w:t xml:space="preserve"> </w:t>
      </w:r>
      <w:r w:rsidR="00501012" w:rsidRPr="00F34C63">
        <w:t>Частота выделения различных возбудителей НП в многопрофильных стационарах РФ в 2019–2021 г</w:t>
      </w:r>
      <w:r w:rsidR="001775C8">
        <w:t>г.</w:t>
      </w:r>
      <w:r w:rsidR="00501012" w:rsidRPr="00F34C63">
        <w:t xml:space="preserve"> по данным </w:t>
      </w:r>
      <w:r w:rsidR="00501012" w:rsidRPr="00F34C63">
        <w:rPr>
          <w:shd w:val="clear" w:color="auto" w:fill="FFFFFF"/>
        </w:rPr>
        <w:t>карты антибиотикорезистентности</w:t>
      </w:r>
      <w:r w:rsidR="00501012" w:rsidRPr="00F34C63">
        <w:t xml:space="preserve"> (</w:t>
      </w:r>
      <w:r w:rsidR="00501012" w:rsidRPr="00F34C63">
        <w:rPr>
          <w:lang w:val="en-US"/>
        </w:rPr>
        <w:t>n</w:t>
      </w:r>
      <w:r w:rsidR="00501012" w:rsidRPr="00F34C63">
        <w:t>=3970, %)</w:t>
      </w:r>
      <w:r w:rsidR="009C38C4" w:rsidRPr="00F34C63">
        <w:t xml:space="preserve"> </w:t>
      </w:r>
      <w:r w:rsidR="009C38C4" w:rsidRPr="00F34C63">
        <w:fldChar w:fldCharType="begin"/>
      </w:r>
      <w:r w:rsidR="002809F6" w:rsidRPr="00F34C63">
        <w:instrText xml:space="preserve"> ADDIN ZOTERO_ITEM CSL_CITATION {"citationID":"NeoBwXuT","properties":{"formattedCitation":"[10]","plainCitation":"[10]","noteIndex":0},"citationItems":[{"id":1516,"uris":["http://zotero.org/users/local/FJzvR7dG/items/NVCJ5ME3"],"itemData":{"id":1516,"type":"webpage","abstract":"AMRmap is a monitoring system for antibiotic resistance in Russia, which contains a set of tools for the analysis and visualization of data on the susceptibility of microorganisms to antimicrobial agents.","title":"AMRmap","URL":"https://amrmap.ru/","accessed":{"date-parts":[["2023",8,13]]}}}],"schema":"https://github.com/citation-style-language/schema/raw/master/csl-citation.json"} </w:instrText>
      </w:r>
      <w:r w:rsidR="009C38C4" w:rsidRPr="00F34C63">
        <w:fldChar w:fldCharType="separate"/>
      </w:r>
      <w:r w:rsidR="002809F6" w:rsidRPr="00F34C63">
        <w:t>[10]</w:t>
      </w:r>
      <w:r w:rsidR="009C38C4" w:rsidRPr="00F34C63">
        <w:fldChar w:fldCharType="end"/>
      </w:r>
      <w:r w:rsidR="009C38C4" w:rsidRPr="00F34C63">
        <w:t>.</w:t>
      </w:r>
    </w:p>
    <w:p w:rsidR="00276BED" w:rsidRPr="00F34C63" w:rsidRDefault="00276BED" w:rsidP="00F34C63">
      <w:pPr>
        <w:autoSpaceDE w:val="0"/>
        <w:autoSpaceDN w:val="0"/>
        <w:adjustRightInd w:val="0"/>
        <w:spacing w:line="360" w:lineRule="auto"/>
        <w:ind w:firstLine="567"/>
        <w:jc w:val="both"/>
        <w:rPr>
          <w:lang w:val="en-US"/>
        </w:rPr>
      </w:pPr>
      <w:r w:rsidRPr="00F34C63">
        <w:rPr>
          <w:b/>
          <w:lang w:val="en-US"/>
        </w:rPr>
        <w:t>Fig. 1.</w:t>
      </w:r>
      <w:r w:rsidRPr="00F34C63">
        <w:rPr>
          <w:lang w:val="en-US"/>
        </w:rPr>
        <w:t xml:space="preserve"> Frequency of isolation of different pathogens of nosocomial pneumonia in multidisciplinary hospitals of the Russian Federation in 2019-2021 according to the data of the antibiotic resistance map (n=3970, %) [10].</w:t>
      </w:r>
    </w:p>
    <w:p w:rsidR="00501012" w:rsidRPr="00F34C63" w:rsidRDefault="00501012" w:rsidP="00F34C63">
      <w:pPr>
        <w:spacing w:line="360" w:lineRule="auto"/>
        <w:ind w:firstLine="567"/>
        <w:jc w:val="both"/>
        <w:rPr>
          <w:lang w:val="en-US"/>
        </w:rPr>
      </w:pPr>
    </w:p>
    <w:p w:rsidR="00EF51F1" w:rsidRPr="00F34C63" w:rsidRDefault="00501012" w:rsidP="00F34C63">
      <w:pPr>
        <w:spacing w:line="360" w:lineRule="auto"/>
        <w:ind w:firstLine="567"/>
        <w:jc w:val="both"/>
      </w:pPr>
      <w:r w:rsidRPr="00F34C63">
        <w:t xml:space="preserve">Наиболее актуальным представителем энтеробактерий при НП в РФ является </w:t>
      </w:r>
      <w:r w:rsidRPr="00F34C63">
        <w:rPr>
          <w:i/>
          <w:lang w:val="en-US"/>
        </w:rPr>
        <w:t>K</w:t>
      </w:r>
      <w:r w:rsidRPr="00F34C63">
        <w:rPr>
          <w:i/>
        </w:rPr>
        <w:t xml:space="preserve">. </w:t>
      </w:r>
      <w:r w:rsidRPr="00F34C63">
        <w:rPr>
          <w:i/>
          <w:lang w:val="en-US"/>
        </w:rPr>
        <w:t>pneumoniae</w:t>
      </w:r>
      <w:r w:rsidRPr="00F34C63">
        <w:t xml:space="preserve">, с которой ассоциируется </w:t>
      </w:r>
      <w:r w:rsidR="001775C8">
        <w:t xml:space="preserve">1/3 </w:t>
      </w:r>
      <w:r w:rsidRPr="00F34C63">
        <w:t>всех эпизодов заболевания с установленной этиологией. Основная опасность циркулирующих госпитальных изолятов заключается в наличии приобретенной устойчивости к большинству доступных на сегодняшний день АБ</w:t>
      </w:r>
      <w:r w:rsidR="001775C8">
        <w:t xml:space="preserve"> (</w:t>
      </w:r>
      <w:r w:rsidR="00EF51F1" w:rsidRPr="00F34C63">
        <w:t>табл</w:t>
      </w:r>
      <w:r w:rsidR="001775C8">
        <w:t>.</w:t>
      </w:r>
      <w:r w:rsidR="00EF51F1" w:rsidRPr="00F34C63">
        <w:t xml:space="preserve"> 1</w:t>
      </w:r>
      <w:r w:rsidR="001775C8">
        <w:t>)</w:t>
      </w:r>
      <w:r w:rsidRPr="00F34C63">
        <w:t xml:space="preserve">. </w:t>
      </w:r>
      <w:r w:rsidR="00EF51F1" w:rsidRPr="00F34C63">
        <w:t xml:space="preserve">Наиболее высокую активность против </w:t>
      </w:r>
      <w:r w:rsidR="00EF51F1" w:rsidRPr="00F34C63">
        <w:rPr>
          <w:i/>
        </w:rPr>
        <w:t>K. pneumoniae</w:t>
      </w:r>
      <w:r w:rsidR="00EF51F1" w:rsidRPr="00F34C63">
        <w:t xml:space="preserve"> в РФ сохраняют полимиксины и цефтазидим/авибактам. Новая серьезная проблема – появление гипервирулентных полирезистентных изолятов </w:t>
      </w:r>
      <w:r w:rsidR="00EF51F1" w:rsidRPr="00F34C63">
        <w:rPr>
          <w:i/>
        </w:rPr>
        <w:t xml:space="preserve">K. </w:t>
      </w:r>
      <w:r w:rsidR="00EF51F1" w:rsidRPr="00F34C63">
        <w:rPr>
          <w:i/>
          <w:lang w:val="en-US"/>
        </w:rPr>
        <w:t>p</w:t>
      </w:r>
      <w:r w:rsidR="00EF51F1" w:rsidRPr="00F34C63">
        <w:rPr>
          <w:i/>
        </w:rPr>
        <w:t xml:space="preserve">neumoniae </w:t>
      </w:r>
      <w:r w:rsidR="00EF51F1" w:rsidRPr="00F34C63">
        <w:rPr>
          <w:iCs/>
        </w:rPr>
        <w:fldChar w:fldCharType="begin"/>
      </w:r>
      <w:r w:rsidR="00EF51F1" w:rsidRPr="00F34C63">
        <w:rPr>
          <w:iCs/>
        </w:rPr>
        <w:instrText xml:space="preserve"> ADDIN ZOTERO_ITEM CSL_CITATION {"citationID":"pZQddLa6","properties":{"formattedCitation":"[14,15]","plainCitation":"[14,15]","noteIndex":0},"citationItems":[{"id":1522,"uris":["http://zotero.org/users/local/FJzvR7dG/items/524MERG8"],"itemData":{"id":1522,"type":"webpage","title":"Конвергенция множественной резистентности и гипервирулентности у Klebsiella pneumoniae - Агеевец - Инфекция и иммунитет","URL":"https://iimmun.ru/iimm/article/view/1825/ru_RU","accessed":{"date-parts":[["2023",8,13]]}},"label":"page"},{"id":1518,"uris":["http://zotero.org/users/local/FJzvR7dG/items/9CC4CA4U"],"itemData":{"id":1518,"type":"article-journal","abstract":"Hypervirulent Klebsiella pneumoniae (hvKp) has emerged as a concerning global pathogen. hvKp is more virulent than classical K. pneumoniae (cKp) and capable of causing community-acquired infections, often in healthy individuals. hvKp is carried in the gastrointestinal tract, which contributes to its …","container-title":"Journal of internal medicine","DOI":"10.1111/joim.13007","ISSN":"1365-2796","issue":"3","language":"en","note":"publisher: J Intern Med\nPMID: 31677303","source":"pubmed.ncbi.nlm.nih.gov","title":"Hypervirulent Klebsiella pneumoniae - clinical and molecular perspectives","URL":"https://pubmed.ncbi.nlm.nih.gov/31677303/","volume":"287","author":[{"family":"Je","given":"Choby"},{"family":"J","given":"Howard-Anderson"},{"family":"Ds","given":"Weiss"}],"accessed":{"date-parts":[["2023",8,13]]},"issued":{"date-parts":[["2020",3]]}},"label":"page"}],"schema":"https://github.com/citation-style-language/schema/raw/master/csl-citation.json"} </w:instrText>
      </w:r>
      <w:r w:rsidR="00EF51F1" w:rsidRPr="00F34C63">
        <w:rPr>
          <w:iCs/>
        </w:rPr>
        <w:fldChar w:fldCharType="separate"/>
      </w:r>
      <w:r w:rsidR="00EF51F1" w:rsidRPr="00F34C63">
        <w:t>[14,</w:t>
      </w:r>
      <w:r w:rsidR="005D6786">
        <w:t xml:space="preserve"> </w:t>
      </w:r>
      <w:r w:rsidR="00EF51F1" w:rsidRPr="00F34C63">
        <w:t>15]</w:t>
      </w:r>
      <w:r w:rsidR="00EF51F1" w:rsidRPr="00F34C63">
        <w:rPr>
          <w:iCs/>
        </w:rPr>
        <w:fldChar w:fldCharType="end"/>
      </w:r>
      <w:r w:rsidR="00EF51F1" w:rsidRPr="00F34C63">
        <w:rPr>
          <w:iCs/>
        </w:rPr>
        <w:t>.</w:t>
      </w:r>
    </w:p>
    <w:p w:rsidR="001775C8" w:rsidRDefault="001775C8" w:rsidP="00F34C63">
      <w:pPr>
        <w:pStyle w:val="Default"/>
        <w:spacing w:line="360" w:lineRule="auto"/>
        <w:ind w:firstLine="567"/>
        <w:jc w:val="both"/>
        <w:rPr>
          <w:b/>
        </w:rPr>
      </w:pPr>
    </w:p>
    <w:p w:rsidR="00501012" w:rsidRPr="0041095C" w:rsidRDefault="00501012" w:rsidP="00F34C63">
      <w:pPr>
        <w:pStyle w:val="Default"/>
        <w:spacing w:line="360" w:lineRule="auto"/>
        <w:ind w:firstLine="567"/>
        <w:jc w:val="both"/>
        <w:rPr>
          <w:lang w:val="en-US"/>
        </w:rPr>
      </w:pPr>
      <w:r w:rsidRPr="00F34C63">
        <w:rPr>
          <w:b/>
        </w:rPr>
        <w:t>Таблица 1.</w:t>
      </w:r>
      <w:r w:rsidRPr="00F34C63">
        <w:t xml:space="preserve"> Чувствительность к АБ нозокомиальных изолятов </w:t>
      </w:r>
      <w:r w:rsidRPr="00F34C63">
        <w:rPr>
          <w:i/>
          <w:iCs/>
        </w:rPr>
        <w:t>K. pneumoniae</w:t>
      </w:r>
      <w:r w:rsidRPr="00F34C63">
        <w:t>, выделенных в различных регионах РФ в 2019</w:t>
      </w:r>
      <w:r w:rsidR="001775C8">
        <w:t>–</w:t>
      </w:r>
      <w:r w:rsidRPr="00F34C63">
        <w:t xml:space="preserve">2021 гг. </w:t>
      </w:r>
      <w:r w:rsidRPr="0041095C">
        <w:rPr>
          <w:lang w:val="en-US"/>
        </w:rPr>
        <w:t>(n=3061)*</w:t>
      </w:r>
      <w:r w:rsidR="008F676D" w:rsidRPr="0041095C">
        <w:rPr>
          <w:lang w:val="en-US"/>
        </w:rPr>
        <w:t xml:space="preserve"> </w:t>
      </w:r>
      <w:r w:rsidR="008F676D" w:rsidRPr="00F34C63">
        <w:rPr>
          <w:lang w:val="en-US"/>
        </w:rPr>
        <w:fldChar w:fldCharType="begin"/>
      </w:r>
      <w:r w:rsidR="002809F6" w:rsidRPr="0041095C">
        <w:rPr>
          <w:lang w:val="en-US"/>
        </w:rPr>
        <w:instrText xml:space="preserve"> </w:instrText>
      </w:r>
      <w:r w:rsidR="002809F6" w:rsidRPr="00F34C63">
        <w:rPr>
          <w:lang w:val="en-US"/>
        </w:rPr>
        <w:instrText>ADDIN</w:instrText>
      </w:r>
      <w:r w:rsidR="002809F6" w:rsidRPr="0041095C">
        <w:rPr>
          <w:lang w:val="en-US"/>
        </w:rPr>
        <w:instrText xml:space="preserve"> </w:instrText>
      </w:r>
      <w:r w:rsidR="002809F6" w:rsidRPr="00F34C63">
        <w:rPr>
          <w:lang w:val="en-US"/>
        </w:rPr>
        <w:instrText>ZOTERO</w:instrText>
      </w:r>
      <w:r w:rsidR="002809F6" w:rsidRPr="0041095C">
        <w:rPr>
          <w:lang w:val="en-US"/>
        </w:rPr>
        <w:instrText>_</w:instrText>
      </w:r>
      <w:r w:rsidR="002809F6" w:rsidRPr="00F34C63">
        <w:rPr>
          <w:lang w:val="en-US"/>
        </w:rPr>
        <w:instrText>ITEM</w:instrText>
      </w:r>
      <w:r w:rsidR="002809F6" w:rsidRPr="0041095C">
        <w:rPr>
          <w:lang w:val="en-US"/>
        </w:rPr>
        <w:instrText xml:space="preserve"> </w:instrText>
      </w:r>
      <w:r w:rsidR="002809F6" w:rsidRPr="00F34C63">
        <w:rPr>
          <w:lang w:val="en-US"/>
        </w:rPr>
        <w:instrText>CSL</w:instrText>
      </w:r>
      <w:r w:rsidR="002809F6" w:rsidRPr="0041095C">
        <w:rPr>
          <w:lang w:val="en-US"/>
        </w:rPr>
        <w:instrText>_</w:instrText>
      </w:r>
      <w:r w:rsidR="002809F6" w:rsidRPr="00F34C63">
        <w:rPr>
          <w:lang w:val="en-US"/>
        </w:rPr>
        <w:instrText>CITATION</w:instrText>
      </w:r>
      <w:r w:rsidR="002809F6" w:rsidRPr="0041095C">
        <w:rPr>
          <w:lang w:val="en-US"/>
        </w:rPr>
        <w:instrText xml:space="preserve"> {"</w:instrText>
      </w:r>
      <w:r w:rsidR="002809F6" w:rsidRPr="00F34C63">
        <w:rPr>
          <w:lang w:val="en-US"/>
        </w:rPr>
        <w:instrText>citationID</w:instrText>
      </w:r>
      <w:r w:rsidR="002809F6" w:rsidRPr="0041095C">
        <w:rPr>
          <w:lang w:val="en-US"/>
        </w:rPr>
        <w:instrText>":"</w:instrText>
      </w:r>
      <w:r w:rsidR="002809F6" w:rsidRPr="00F34C63">
        <w:rPr>
          <w:lang w:val="en-US"/>
        </w:rPr>
        <w:instrText>eXPFYeGr</w:instrText>
      </w:r>
      <w:r w:rsidR="002809F6" w:rsidRPr="0041095C">
        <w:rPr>
          <w:lang w:val="en-US"/>
        </w:rPr>
        <w:instrText>","</w:instrText>
      </w:r>
      <w:r w:rsidR="002809F6" w:rsidRPr="00F34C63">
        <w:rPr>
          <w:lang w:val="en-US"/>
        </w:rPr>
        <w:instrText>properties</w:instrText>
      </w:r>
      <w:r w:rsidR="002809F6" w:rsidRPr="0041095C">
        <w:rPr>
          <w:lang w:val="en-US"/>
        </w:rPr>
        <w:instrText>":{"</w:instrText>
      </w:r>
      <w:r w:rsidR="002809F6" w:rsidRPr="00F34C63">
        <w:rPr>
          <w:lang w:val="en-US"/>
        </w:rPr>
        <w:instrText>formattedCitation</w:instrText>
      </w:r>
      <w:r w:rsidR="002809F6" w:rsidRPr="0041095C">
        <w:rPr>
          <w:lang w:val="en-US"/>
        </w:rPr>
        <w:instrText>":"[10]","</w:instrText>
      </w:r>
      <w:r w:rsidR="002809F6" w:rsidRPr="00F34C63">
        <w:rPr>
          <w:lang w:val="en-US"/>
        </w:rPr>
        <w:instrText>plainCitation</w:instrText>
      </w:r>
      <w:r w:rsidR="002809F6" w:rsidRPr="0041095C">
        <w:rPr>
          <w:lang w:val="en-US"/>
        </w:rPr>
        <w:instrText>":"[10]","</w:instrText>
      </w:r>
      <w:r w:rsidR="002809F6" w:rsidRPr="00F34C63">
        <w:rPr>
          <w:lang w:val="en-US"/>
        </w:rPr>
        <w:instrText>noteIndex</w:instrText>
      </w:r>
      <w:r w:rsidR="002809F6" w:rsidRPr="0041095C">
        <w:rPr>
          <w:lang w:val="en-US"/>
        </w:rPr>
        <w:instrText>":0},"</w:instrText>
      </w:r>
      <w:r w:rsidR="002809F6" w:rsidRPr="00F34C63">
        <w:rPr>
          <w:lang w:val="en-US"/>
        </w:rPr>
        <w:instrText>citationItems</w:instrText>
      </w:r>
      <w:r w:rsidR="002809F6" w:rsidRPr="0041095C">
        <w:rPr>
          <w:lang w:val="en-US"/>
        </w:rPr>
        <w:instrText>":[{"</w:instrText>
      </w:r>
      <w:r w:rsidR="002809F6" w:rsidRPr="00F34C63">
        <w:rPr>
          <w:lang w:val="en-US"/>
        </w:rPr>
        <w:instrText>id</w:instrText>
      </w:r>
      <w:r w:rsidR="002809F6" w:rsidRPr="0041095C">
        <w:rPr>
          <w:lang w:val="en-US"/>
        </w:rPr>
        <w:instrText>":1516,"</w:instrText>
      </w:r>
      <w:r w:rsidR="002809F6" w:rsidRPr="00F34C63">
        <w:rPr>
          <w:lang w:val="en-US"/>
        </w:rPr>
        <w:instrText>uris</w:instrText>
      </w:r>
      <w:r w:rsidR="002809F6" w:rsidRPr="0041095C">
        <w:rPr>
          <w:lang w:val="en-US"/>
        </w:rPr>
        <w:instrText>":["</w:instrText>
      </w:r>
      <w:r w:rsidR="002809F6" w:rsidRPr="00F34C63">
        <w:rPr>
          <w:lang w:val="en-US"/>
        </w:rPr>
        <w:instrText>http</w:instrText>
      </w:r>
      <w:r w:rsidR="002809F6" w:rsidRPr="0041095C">
        <w:rPr>
          <w:lang w:val="en-US"/>
        </w:rPr>
        <w:instrText>://</w:instrText>
      </w:r>
      <w:r w:rsidR="002809F6" w:rsidRPr="00F34C63">
        <w:rPr>
          <w:lang w:val="en-US"/>
        </w:rPr>
        <w:instrText>zotero</w:instrText>
      </w:r>
      <w:r w:rsidR="002809F6" w:rsidRPr="0041095C">
        <w:rPr>
          <w:lang w:val="en-US"/>
        </w:rPr>
        <w:instrText>.</w:instrText>
      </w:r>
      <w:r w:rsidR="002809F6" w:rsidRPr="00F34C63">
        <w:rPr>
          <w:lang w:val="en-US"/>
        </w:rPr>
        <w:instrText>org</w:instrText>
      </w:r>
      <w:r w:rsidR="002809F6" w:rsidRPr="0041095C">
        <w:rPr>
          <w:lang w:val="en-US"/>
        </w:rPr>
        <w:instrText>/</w:instrText>
      </w:r>
      <w:r w:rsidR="002809F6" w:rsidRPr="00F34C63">
        <w:rPr>
          <w:lang w:val="en-US"/>
        </w:rPr>
        <w:instrText>users</w:instrText>
      </w:r>
      <w:r w:rsidR="002809F6" w:rsidRPr="0041095C">
        <w:rPr>
          <w:lang w:val="en-US"/>
        </w:rPr>
        <w:instrText>/</w:instrText>
      </w:r>
      <w:r w:rsidR="002809F6" w:rsidRPr="00F34C63">
        <w:rPr>
          <w:lang w:val="en-US"/>
        </w:rPr>
        <w:instrText>local</w:instrText>
      </w:r>
      <w:r w:rsidR="002809F6" w:rsidRPr="0041095C">
        <w:rPr>
          <w:lang w:val="en-US"/>
        </w:rPr>
        <w:instrText>/</w:instrText>
      </w:r>
      <w:r w:rsidR="002809F6" w:rsidRPr="00F34C63">
        <w:rPr>
          <w:lang w:val="en-US"/>
        </w:rPr>
        <w:instrText>FJzvR</w:instrText>
      </w:r>
      <w:r w:rsidR="002809F6" w:rsidRPr="0041095C">
        <w:rPr>
          <w:lang w:val="en-US"/>
        </w:rPr>
        <w:instrText>7</w:instrText>
      </w:r>
      <w:r w:rsidR="002809F6" w:rsidRPr="00F34C63">
        <w:rPr>
          <w:lang w:val="en-US"/>
        </w:rPr>
        <w:instrText>dG</w:instrText>
      </w:r>
      <w:r w:rsidR="002809F6" w:rsidRPr="0041095C">
        <w:rPr>
          <w:lang w:val="en-US"/>
        </w:rPr>
        <w:instrText>/</w:instrText>
      </w:r>
      <w:r w:rsidR="002809F6" w:rsidRPr="00F34C63">
        <w:rPr>
          <w:lang w:val="en-US"/>
        </w:rPr>
        <w:instrText>items</w:instrText>
      </w:r>
      <w:r w:rsidR="002809F6" w:rsidRPr="0041095C">
        <w:rPr>
          <w:lang w:val="en-US"/>
        </w:rPr>
        <w:instrText>/</w:instrText>
      </w:r>
      <w:r w:rsidR="002809F6" w:rsidRPr="00F34C63">
        <w:rPr>
          <w:lang w:val="en-US"/>
        </w:rPr>
        <w:instrText>NVCJ</w:instrText>
      </w:r>
      <w:r w:rsidR="002809F6" w:rsidRPr="0041095C">
        <w:rPr>
          <w:lang w:val="en-US"/>
        </w:rPr>
        <w:instrText>5</w:instrText>
      </w:r>
      <w:r w:rsidR="002809F6" w:rsidRPr="00F34C63">
        <w:rPr>
          <w:lang w:val="en-US"/>
        </w:rPr>
        <w:instrText>ME</w:instrText>
      </w:r>
      <w:r w:rsidR="002809F6" w:rsidRPr="0041095C">
        <w:rPr>
          <w:lang w:val="en-US"/>
        </w:rPr>
        <w:instrText>3"],"</w:instrText>
      </w:r>
      <w:r w:rsidR="002809F6" w:rsidRPr="00F34C63">
        <w:rPr>
          <w:lang w:val="en-US"/>
        </w:rPr>
        <w:instrText>itemData</w:instrText>
      </w:r>
      <w:r w:rsidR="002809F6" w:rsidRPr="0041095C">
        <w:rPr>
          <w:lang w:val="en-US"/>
        </w:rPr>
        <w:instrText>":{"</w:instrText>
      </w:r>
      <w:r w:rsidR="002809F6" w:rsidRPr="00F34C63">
        <w:rPr>
          <w:lang w:val="en-US"/>
        </w:rPr>
        <w:instrText>id</w:instrText>
      </w:r>
      <w:r w:rsidR="002809F6" w:rsidRPr="0041095C">
        <w:rPr>
          <w:lang w:val="en-US"/>
        </w:rPr>
        <w:instrText>":1516,"</w:instrText>
      </w:r>
      <w:r w:rsidR="002809F6" w:rsidRPr="00F34C63">
        <w:rPr>
          <w:lang w:val="en-US"/>
        </w:rPr>
        <w:instrText>type</w:instrText>
      </w:r>
      <w:r w:rsidR="002809F6" w:rsidRPr="0041095C">
        <w:rPr>
          <w:lang w:val="en-US"/>
        </w:rPr>
        <w:instrText>":"</w:instrText>
      </w:r>
      <w:r w:rsidR="002809F6" w:rsidRPr="00F34C63">
        <w:rPr>
          <w:lang w:val="en-US"/>
        </w:rPr>
        <w:instrText>webpage</w:instrText>
      </w:r>
      <w:r w:rsidR="002809F6" w:rsidRPr="0041095C">
        <w:rPr>
          <w:lang w:val="en-US"/>
        </w:rPr>
        <w:instrText>","</w:instrText>
      </w:r>
      <w:r w:rsidR="002809F6" w:rsidRPr="00F34C63">
        <w:rPr>
          <w:lang w:val="en-US"/>
        </w:rPr>
        <w:instrText>abstract</w:instrText>
      </w:r>
      <w:r w:rsidR="002809F6" w:rsidRPr="0041095C">
        <w:rPr>
          <w:lang w:val="en-US"/>
        </w:rPr>
        <w:instrText>":"</w:instrText>
      </w:r>
      <w:r w:rsidR="002809F6" w:rsidRPr="00F34C63">
        <w:rPr>
          <w:lang w:val="en-US"/>
        </w:rPr>
        <w:instrText>AMRmap</w:instrText>
      </w:r>
      <w:r w:rsidR="002809F6" w:rsidRPr="0041095C">
        <w:rPr>
          <w:lang w:val="en-US"/>
        </w:rPr>
        <w:instrText xml:space="preserve"> </w:instrText>
      </w:r>
      <w:r w:rsidR="002809F6" w:rsidRPr="00F34C63">
        <w:rPr>
          <w:lang w:val="en-US"/>
        </w:rPr>
        <w:instrText>is</w:instrText>
      </w:r>
      <w:r w:rsidR="002809F6" w:rsidRPr="0041095C">
        <w:rPr>
          <w:lang w:val="en-US"/>
        </w:rPr>
        <w:instrText xml:space="preserve"> </w:instrText>
      </w:r>
      <w:r w:rsidR="002809F6" w:rsidRPr="00F34C63">
        <w:rPr>
          <w:lang w:val="en-US"/>
        </w:rPr>
        <w:instrText>a</w:instrText>
      </w:r>
      <w:r w:rsidR="002809F6" w:rsidRPr="0041095C">
        <w:rPr>
          <w:lang w:val="en-US"/>
        </w:rPr>
        <w:instrText xml:space="preserve"> </w:instrText>
      </w:r>
      <w:r w:rsidR="002809F6" w:rsidRPr="00F34C63">
        <w:rPr>
          <w:lang w:val="en-US"/>
        </w:rPr>
        <w:instrText>monitoring</w:instrText>
      </w:r>
      <w:r w:rsidR="002809F6" w:rsidRPr="0041095C">
        <w:rPr>
          <w:lang w:val="en-US"/>
        </w:rPr>
        <w:instrText xml:space="preserve"> </w:instrText>
      </w:r>
      <w:r w:rsidR="002809F6" w:rsidRPr="00F34C63">
        <w:rPr>
          <w:lang w:val="en-US"/>
        </w:rPr>
        <w:instrText>system</w:instrText>
      </w:r>
      <w:r w:rsidR="002809F6" w:rsidRPr="0041095C">
        <w:rPr>
          <w:lang w:val="en-US"/>
        </w:rPr>
        <w:instrText xml:space="preserve"> </w:instrText>
      </w:r>
      <w:r w:rsidR="002809F6" w:rsidRPr="00F34C63">
        <w:rPr>
          <w:lang w:val="en-US"/>
        </w:rPr>
        <w:instrText>for</w:instrText>
      </w:r>
      <w:r w:rsidR="002809F6" w:rsidRPr="0041095C">
        <w:rPr>
          <w:lang w:val="en-US"/>
        </w:rPr>
        <w:instrText xml:space="preserve"> </w:instrText>
      </w:r>
      <w:r w:rsidR="002809F6" w:rsidRPr="00F34C63">
        <w:rPr>
          <w:lang w:val="en-US"/>
        </w:rPr>
        <w:instrText>antibiotic</w:instrText>
      </w:r>
      <w:r w:rsidR="002809F6" w:rsidRPr="0041095C">
        <w:rPr>
          <w:lang w:val="en-US"/>
        </w:rPr>
        <w:instrText xml:space="preserve"> </w:instrText>
      </w:r>
      <w:r w:rsidR="002809F6" w:rsidRPr="00F34C63">
        <w:rPr>
          <w:lang w:val="en-US"/>
        </w:rPr>
        <w:instrText>resistance</w:instrText>
      </w:r>
      <w:r w:rsidR="002809F6" w:rsidRPr="0041095C">
        <w:rPr>
          <w:lang w:val="en-US"/>
        </w:rPr>
        <w:instrText xml:space="preserve"> </w:instrText>
      </w:r>
      <w:r w:rsidR="002809F6" w:rsidRPr="00F34C63">
        <w:rPr>
          <w:lang w:val="en-US"/>
        </w:rPr>
        <w:instrText>in</w:instrText>
      </w:r>
      <w:r w:rsidR="002809F6" w:rsidRPr="0041095C">
        <w:rPr>
          <w:lang w:val="en-US"/>
        </w:rPr>
        <w:instrText xml:space="preserve"> </w:instrText>
      </w:r>
      <w:r w:rsidR="002809F6" w:rsidRPr="00F34C63">
        <w:rPr>
          <w:lang w:val="en-US"/>
        </w:rPr>
        <w:instrText>Russia</w:instrText>
      </w:r>
      <w:r w:rsidR="002809F6" w:rsidRPr="0041095C">
        <w:rPr>
          <w:lang w:val="en-US"/>
        </w:rPr>
        <w:instrText xml:space="preserve">, </w:instrText>
      </w:r>
      <w:r w:rsidR="002809F6" w:rsidRPr="00F34C63">
        <w:rPr>
          <w:lang w:val="en-US"/>
        </w:rPr>
        <w:instrText>which</w:instrText>
      </w:r>
      <w:r w:rsidR="002809F6" w:rsidRPr="0041095C">
        <w:rPr>
          <w:lang w:val="en-US"/>
        </w:rPr>
        <w:instrText xml:space="preserve"> </w:instrText>
      </w:r>
      <w:r w:rsidR="002809F6" w:rsidRPr="00F34C63">
        <w:rPr>
          <w:lang w:val="en-US"/>
        </w:rPr>
        <w:instrText>contains</w:instrText>
      </w:r>
      <w:r w:rsidR="002809F6" w:rsidRPr="0041095C">
        <w:rPr>
          <w:lang w:val="en-US"/>
        </w:rPr>
        <w:instrText xml:space="preserve"> </w:instrText>
      </w:r>
      <w:r w:rsidR="002809F6" w:rsidRPr="00F34C63">
        <w:rPr>
          <w:lang w:val="en-US"/>
        </w:rPr>
        <w:instrText>a</w:instrText>
      </w:r>
      <w:r w:rsidR="002809F6" w:rsidRPr="0041095C">
        <w:rPr>
          <w:lang w:val="en-US"/>
        </w:rPr>
        <w:instrText xml:space="preserve"> </w:instrText>
      </w:r>
      <w:r w:rsidR="002809F6" w:rsidRPr="00F34C63">
        <w:rPr>
          <w:lang w:val="en-US"/>
        </w:rPr>
        <w:instrText>set</w:instrText>
      </w:r>
      <w:r w:rsidR="002809F6" w:rsidRPr="0041095C">
        <w:rPr>
          <w:lang w:val="en-US"/>
        </w:rPr>
        <w:instrText xml:space="preserve"> </w:instrText>
      </w:r>
      <w:r w:rsidR="002809F6" w:rsidRPr="00F34C63">
        <w:rPr>
          <w:lang w:val="en-US"/>
        </w:rPr>
        <w:instrText>of</w:instrText>
      </w:r>
      <w:r w:rsidR="002809F6" w:rsidRPr="0041095C">
        <w:rPr>
          <w:lang w:val="en-US"/>
        </w:rPr>
        <w:instrText xml:space="preserve"> </w:instrText>
      </w:r>
      <w:r w:rsidR="002809F6" w:rsidRPr="00F34C63">
        <w:rPr>
          <w:lang w:val="en-US"/>
        </w:rPr>
        <w:instrText>tools</w:instrText>
      </w:r>
      <w:r w:rsidR="002809F6" w:rsidRPr="0041095C">
        <w:rPr>
          <w:lang w:val="en-US"/>
        </w:rPr>
        <w:instrText xml:space="preserve"> </w:instrText>
      </w:r>
      <w:r w:rsidR="002809F6" w:rsidRPr="00F34C63">
        <w:rPr>
          <w:lang w:val="en-US"/>
        </w:rPr>
        <w:instrText>for</w:instrText>
      </w:r>
      <w:r w:rsidR="002809F6" w:rsidRPr="0041095C">
        <w:rPr>
          <w:lang w:val="en-US"/>
        </w:rPr>
        <w:instrText xml:space="preserve"> </w:instrText>
      </w:r>
      <w:r w:rsidR="002809F6" w:rsidRPr="00F34C63">
        <w:rPr>
          <w:lang w:val="en-US"/>
        </w:rPr>
        <w:instrText>the</w:instrText>
      </w:r>
      <w:r w:rsidR="002809F6" w:rsidRPr="0041095C">
        <w:rPr>
          <w:lang w:val="en-US"/>
        </w:rPr>
        <w:instrText xml:space="preserve"> </w:instrText>
      </w:r>
      <w:r w:rsidR="002809F6" w:rsidRPr="00F34C63">
        <w:rPr>
          <w:lang w:val="en-US"/>
        </w:rPr>
        <w:instrText>analysis</w:instrText>
      </w:r>
      <w:r w:rsidR="002809F6" w:rsidRPr="0041095C">
        <w:rPr>
          <w:lang w:val="en-US"/>
        </w:rPr>
        <w:instrText xml:space="preserve"> </w:instrText>
      </w:r>
      <w:r w:rsidR="002809F6" w:rsidRPr="00F34C63">
        <w:rPr>
          <w:lang w:val="en-US"/>
        </w:rPr>
        <w:instrText>and</w:instrText>
      </w:r>
      <w:r w:rsidR="002809F6" w:rsidRPr="0041095C">
        <w:rPr>
          <w:lang w:val="en-US"/>
        </w:rPr>
        <w:instrText xml:space="preserve"> </w:instrText>
      </w:r>
      <w:r w:rsidR="002809F6" w:rsidRPr="00F34C63">
        <w:rPr>
          <w:lang w:val="en-US"/>
        </w:rPr>
        <w:instrText>visualization</w:instrText>
      </w:r>
      <w:r w:rsidR="002809F6" w:rsidRPr="0041095C">
        <w:rPr>
          <w:lang w:val="en-US"/>
        </w:rPr>
        <w:instrText xml:space="preserve"> </w:instrText>
      </w:r>
      <w:r w:rsidR="002809F6" w:rsidRPr="00F34C63">
        <w:rPr>
          <w:lang w:val="en-US"/>
        </w:rPr>
        <w:instrText>of</w:instrText>
      </w:r>
      <w:r w:rsidR="002809F6" w:rsidRPr="0041095C">
        <w:rPr>
          <w:lang w:val="en-US"/>
        </w:rPr>
        <w:instrText xml:space="preserve"> </w:instrText>
      </w:r>
      <w:r w:rsidR="002809F6" w:rsidRPr="00F34C63">
        <w:rPr>
          <w:lang w:val="en-US"/>
        </w:rPr>
        <w:instrText>data</w:instrText>
      </w:r>
      <w:r w:rsidR="002809F6" w:rsidRPr="0041095C">
        <w:rPr>
          <w:lang w:val="en-US"/>
        </w:rPr>
        <w:instrText xml:space="preserve"> </w:instrText>
      </w:r>
      <w:r w:rsidR="002809F6" w:rsidRPr="00F34C63">
        <w:rPr>
          <w:lang w:val="en-US"/>
        </w:rPr>
        <w:instrText>on</w:instrText>
      </w:r>
      <w:r w:rsidR="002809F6" w:rsidRPr="0041095C">
        <w:rPr>
          <w:lang w:val="en-US"/>
        </w:rPr>
        <w:instrText xml:space="preserve"> </w:instrText>
      </w:r>
      <w:r w:rsidR="002809F6" w:rsidRPr="00F34C63">
        <w:rPr>
          <w:lang w:val="en-US"/>
        </w:rPr>
        <w:instrText>the</w:instrText>
      </w:r>
      <w:r w:rsidR="002809F6" w:rsidRPr="0041095C">
        <w:rPr>
          <w:lang w:val="en-US"/>
        </w:rPr>
        <w:instrText xml:space="preserve"> </w:instrText>
      </w:r>
      <w:r w:rsidR="002809F6" w:rsidRPr="00F34C63">
        <w:rPr>
          <w:lang w:val="en-US"/>
        </w:rPr>
        <w:instrText>susceptibility</w:instrText>
      </w:r>
      <w:r w:rsidR="002809F6" w:rsidRPr="0041095C">
        <w:rPr>
          <w:lang w:val="en-US"/>
        </w:rPr>
        <w:instrText xml:space="preserve"> </w:instrText>
      </w:r>
      <w:r w:rsidR="002809F6" w:rsidRPr="00F34C63">
        <w:rPr>
          <w:lang w:val="en-US"/>
        </w:rPr>
        <w:instrText>of</w:instrText>
      </w:r>
      <w:r w:rsidR="002809F6" w:rsidRPr="0041095C">
        <w:rPr>
          <w:lang w:val="en-US"/>
        </w:rPr>
        <w:instrText xml:space="preserve"> </w:instrText>
      </w:r>
      <w:r w:rsidR="002809F6" w:rsidRPr="00F34C63">
        <w:rPr>
          <w:lang w:val="en-US"/>
        </w:rPr>
        <w:instrText>microorganisms</w:instrText>
      </w:r>
      <w:r w:rsidR="002809F6" w:rsidRPr="0041095C">
        <w:rPr>
          <w:lang w:val="en-US"/>
        </w:rPr>
        <w:instrText xml:space="preserve"> </w:instrText>
      </w:r>
      <w:r w:rsidR="002809F6" w:rsidRPr="00F34C63">
        <w:rPr>
          <w:lang w:val="en-US"/>
        </w:rPr>
        <w:instrText>to</w:instrText>
      </w:r>
      <w:r w:rsidR="002809F6" w:rsidRPr="0041095C">
        <w:rPr>
          <w:lang w:val="en-US"/>
        </w:rPr>
        <w:instrText xml:space="preserve"> </w:instrText>
      </w:r>
      <w:r w:rsidR="002809F6" w:rsidRPr="00F34C63">
        <w:rPr>
          <w:lang w:val="en-US"/>
        </w:rPr>
        <w:instrText>antimicrobial</w:instrText>
      </w:r>
      <w:r w:rsidR="002809F6" w:rsidRPr="0041095C">
        <w:rPr>
          <w:lang w:val="en-US"/>
        </w:rPr>
        <w:instrText xml:space="preserve"> </w:instrText>
      </w:r>
      <w:r w:rsidR="002809F6" w:rsidRPr="00F34C63">
        <w:rPr>
          <w:lang w:val="en-US"/>
        </w:rPr>
        <w:instrText>agents</w:instrText>
      </w:r>
      <w:r w:rsidR="002809F6" w:rsidRPr="0041095C">
        <w:rPr>
          <w:lang w:val="en-US"/>
        </w:rPr>
        <w:instrText>.","</w:instrText>
      </w:r>
      <w:r w:rsidR="002809F6" w:rsidRPr="00F34C63">
        <w:rPr>
          <w:lang w:val="en-US"/>
        </w:rPr>
        <w:instrText>title</w:instrText>
      </w:r>
      <w:r w:rsidR="002809F6" w:rsidRPr="0041095C">
        <w:rPr>
          <w:lang w:val="en-US"/>
        </w:rPr>
        <w:instrText>":"</w:instrText>
      </w:r>
      <w:r w:rsidR="002809F6" w:rsidRPr="00F34C63">
        <w:rPr>
          <w:lang w:val="en-US"/>
        </w:rPr>
        <w:instrText>AMRmap</w:instrText>
      </w:r>
      <w:r w:rsidR="002809F6" w:rsidRPr="0041095C">
        <w:rPr>
          <w:lang w:val="en-US"/>
        </w:rPr>
        <w:instrText>","</w:instrText>
      </w:r>
      <w:r w:rsidR="002809F6" w:rsidRPr="00F34C63">
        <w:rPr>
          <w:lang w:val="en-US"/>
        </w:rPr>
        <w:instrText>URL</w:instrText>
      </w:r>
      <w:r w:rsidR="002809F6" w:rsidRPr="0041095C">
        <w:rPr>
          <w:lang w:val="en-US"/>
        </w:rPr>
        <w:instrText>":"</w:instrText>
      </w:r>
      <w:r w:rsidR="002809F6" w:rsidRPr="00F34C63">
        <w:rPr>
          <w:lang w:val="en-US"/>
        </w:rPr>
        <w:instrText>https</w:instrText>
      </w:r>
      <w:r w:rsidR="002809F6" w:rsidRPr="0041095C">
        <w:rPr>
          <w:lang w:val="en-US"/>
        </w:rPr>
        <w:instrText>://</w:instrText>
      </w:r>
      <w:r w:rsidR="002809F6" w:rsidRPr="00F34C63">
        <w:rPr>
          <w:lang w:val="en-US"/>
        </w:rPr>
        <w:instrText>amrmap</w:instrText>
      </w:r>
      <w:r w:rsidR="002809F6" w:rsidRPr="0041095C">
        <w:rPr>
          <w:lang w:val="en-US"/>
        </w:rPr>
        <w:instrText>.</w:instrText>
      </w:r>
      <w:r w:rsidR="002809F6" w:rsidRPr="00F34C63">
        <w:rPr>
          <w:lang w:val="en-US"/>
        </w:rPr>
        <w:instrText>ru</w:instrText>
      </w:r>
      <w:r w:rsidR="002809F6" w:rsidRPr="0041095C">
        <w:rPr>
          <w:lang w:val="en-US"/>
        </w:rPr>
        <w:instrText>/","</w:instrText>
      </w:r>
      <w:r w:rsidR="002809F6" w:rsidRPr="00F34C63">
        <w:rPr>
          <w:lang w:val="en-US"/>
        </w:rPr>
        <w:instrText>accessed</w:instrText>
      </w:r>
      <w:r w:rsidR="002809F6" w:rsidRPr="0041095C">
        <w:rPr>
          <w:lang w:val="en-US"/>
        </w:rPr>
        <w:instrText>":{"</w:instrText>
      </w:r>
      <w:r w:rsidR="002809F6" w:rsidRPr="00F34C63">
        <w:rPr>
          <w:lang w:val="en-US"/>
        </w:rPr>
        <w:instrText>date</w:instrText>
      </w:r>
      <w:r w:rsidR="002809F6" w:rsidRPr="0041095C">
        <w:rPr>
          <w:lang w:val="en-US"/>
        </w:rPr>
        <w:instrText>-</w:instrText>
      </w:r>
      <w:r w:rsidR="002809F6" w:rsidRPr="00F34C63">
        <w:rPr>
          <w:lang w:val="en-US"/>
        </w:rPr>
        <w:instrText>parts</w:instrText>
      </w:r>
      <w:r w:rsidR="002809F6" w:rsidRPr="0041095C">
        <w:rPr>
          <w:lang w:val="en-US"/>
        </w:rPr>
        <w:instrText>":[["2023",8,13]]}}}],"</w:instrText>
      </w:r>
      <w:r w:rsidR="002809F6" w:rsidRPr="00F34C63">
        <w:rPr>
          <w:lang w:val="en-US"/>
        </w:rPr>
        <w:instrText>schema</w:instrText>
      </w:r>
      <w:r w:rsidR="002809F6" w:rsidRPr="0041095C">
        <w:rPr>
          <w:lang w:val="en-US"/>
        </w:rPr>
        <w:instrText>":"</w:instrText>
      </w:r>
      <w:r w:rsidR="002809F6" w:rsidRPr="00F34C63">
        <w:rPr>
          <w:lang w:val="en-US"/>
        </w:rPr>
        <w:instrText>https</w:instrText>
      </w:r>
      <w:r w:rsidR="002809F6" w:rsidRPr="0041095C">
        <w:rPr>
          <w:lang w:val="en-US"/>
        </w:rPr>
        <w:instrText>://</w:instrText>
      </w:r>
      <w:r w:rsidR="002809F6" w:rsidRPr="00F34C63">
        <w:rPr>
          <w:lang w:val="en-US"/>
        </w:rPr>
        <w:instrText>github</w:instrText>
      </w:r>
      <w:r w:rsidR="002809F6" w:rsidRPr="0041095C">
        <w:rPr>
          <w:lang w:val="en-US"/>
        </w:rPr>
        <w:instrText>.</w:instrText>
      </w:r>
      <w:r w:rsidR="002809F6" w:rsidRPr="00F34C63">
        <w:rPr>
          <w:lang w:val="en-US"/>
        </w:rPr>
        <w:instrText>com</w:instrText>
      </w:r>
      <w:r w:rsidR="002809F6" w:rsidRPr="0041095C">
        <w:rPr>
          <w:lang w:val="en-US"/>
        </w:rPr>
        <w:instrText>/</w:instrText>
      </w:r>
      <w:r w:rsidR="002809F6" w:rsidRPr="00F34C63">
        <w:rPr>
          <w:lang w:val="en-US"/>
        </w:rPr>
        <w:instrText>citation</w:instrText>
      </w:r>
      <w:r w:rsidR="002809F6" w:rsidRPr="0041095C">
        <w:rPr>
          <w:lang w:val="en-US"/>
        </w:rPr>
        <w:instrText>-</w:instrText>
      </w:r>
      <w:r w:rsidR="002809F6" w:rsidRPr="00F34C63">
        <w:rPr>
          <w:lang w:val="en-US"/>
        </w:rPr>
        <w:instrText>style</w:instrText>
      </w:r>
      <w:r w:rsidR="002809F6" w:rsidRPr="0041095C">
        <w:rPr>
          <w:lang w:val="en-US"/>
        </w:rPr>
        <w:instrText>-</w:instrText>
      </w:r>
      <w:r w:rsidR="002809F6" w:rsidRPr="00F34C63">
        <w:rPr>
          <w:lang w:val="en-US"/>
        </w:rPr>
        <w:instrText>language</w:instrText>
      </w:r>
      <w:r w:rsidR="002809F6" w:rsidRPr="0041095C">
        <w:rPr>
          <w:lang w:val="en-US"/>
        </w:rPr>
        <w:instrText>/</w:instrText>
      </w:r>
      <w:r w:rsidR="002809F6" w:rsidRPr="00F34C63">
        <w:rPr>
          <w:lang w:val="en-US"/>
        </w:rPr>
        <w:instrText>schema</w:instrText>
      </w:r>
      <w:r w:rsidR="002809F6" w:rsidRPr="0041095C">
        <w:rPr>
          <w:lang w:val="en-US"/>
        </w:rPr>
        <w:instrText>/</w:instrText>
      </w:r>
      <w:r w:rsidR="002809F6" w:rsidRPr="00F34C63">
        <w:rPr>
          <w:lang w:val="en-US"/>
        </w:rPr>
        <w:instrText>raw</w:instrText>
      </w:r>
      <w:r w:rsidR="002809F6" w:rsidRPr="0041095C">
        <w:rPr>
          <w:lang w:val="en-US"/>
        </w:rPr>
        <w:instrText>/</w:instrText>
      </w:r>
      <w:r w:rsidR="002809F6" w:rsidRPr="00F34C63">
        <w:rPr>
          <w:lang w:val="en-US"/>
        </w:rPr>
        <w:instrText>master</w:instrText>
      </w:r>
      <w:r w:rsidR="002809F6" w:rsidRPr="0041095C">
        <w:rPr>
          <w:lang w:val="en-US"/>
        </w:rPr>
        <w:instrText>/</w:instrText>
      </w:r>
      <w:r w:rsidR="002809F6" w:rsidRPr="00F34C63">
        <w:rPr>
          <w:lang w:val="en-US"/>
        </w:rPr>
        <w:instrText>csl</w:instrText>
      </w:r>
      <w:r w:rsidR="002809F6" w:rsidRPr="0041095C">
        <w:rPr>
          <w:lang w:val="en-US"/>
        </w:rPr>
        <w:instrText>-</w:instrText>
      </w:r>
      <w:r w:rsidR="002809F6" w:rsidRPr="00F34C63">
        <w:rPr>
          <w:lang w:val="en-US"/>
        </w:rPr>
        <w:instrText>citation</w:instrText>
      </w:r>
      <w:r w:rsidR="002809F6" w:rsidRPr="0041095C">
        <w:rPr>
          <w:lang w:val="en-US"/>
        </w:rPr>
        <w:instrText>.</w:instrText>
      </w:r>
      <w:r w:rsidR="002809F6" w:rsidRPr="00F34C63">
        <w:rPr>
          <w:lang w:val="en-US"/>
        </w:rPr>
        <w:instrText>json</w:instrText>
      </w:r>
      <w:r w:rsidR="002809F6" w:rsidRPr="0041095C">
        <w:rPr>
          <w:lang w:val="en-US"/>
        </w:rPr>
        <w:instrText xml:space="preserve">"} </w:instrText>
      </w:r>
      <w:r w:rsidR="008F676D" w:rsidRPr="00F34C63">
        <w:rPr>
          <w:lang w:val="en-US"/>
        </w:rPr>
        <w:fldChar w:fldCharType="separate"/>
      </w:r>
      <w:r w:rsidR="002809F6" w:rsidRPr="0041095C">
        <w:rPr>
          <w:lang w:val="en-US"/>
        </w:rPr>
        <w:t>[10]</w:t>
      </w:r>
      <w:r w:rsidR="008F676D" w:rsidRPr="00F34C63">
        <w:rPr>
          <w:lang w:val="en-US"/>
        </w:rPr>
        <w:fldChar w:fldCharType="end"/>
      </w:r>
    </w:p>
    <w:p w:rsidR="00D277DD" w:rsidRPr="001775C8" w:rsidRDefault="00D277DD" w:rsidP="00F34C63">
      <w:pPr>
        <w:pStyle w:val="Default"/>
        <w:spacing w:line="360" w:lineRule="auto"/>
        <w:ind w:firstLine="567"/>
        <w:jc w:val="both"/>
        <w:rPr>
          <w:lang w:val="en-US"/>
        </w:rPr>
      </w:pPr>
      <w:r w:rsidRPr="00F34C63">
        <w:rPr>
          <w:b/>
          <w:lang w:val="en-US"/>
        </w:rPr>
        <w:t>Table</w:t>
      </w:r>
      <w:r w:rsidRPr="0041095C">
        <w:rPr>
          <w:b/>
          <w:lang w:val="en-US"/>
        </w:rPr>
        <w:t xml:space="preserve"> 1.</w:t>
      </w:r>
      <w:r w:rsidRPr="0041095C">
        <w:rPr>
          <w:lang w:val="en-US"/>
        </w:rPr>
        <w:t xml:space="preserve"> </w:t>
      </w:r>
      <w:r w:rsidR="002A66CE" w:rsidRPr="00F34C63">
        <w:rPr>
          <w:lang w:val="en-US"/>
        </w:rPr>
        <w:t>Susceptibility</w:t>
      </w:r>
      <w:r w:rsidRPr="00F34C63">
        <w:rPr>
          <w:lang w:val="en-US"/>
        </w:rPr>
        <w:t xml:space="preserve"> to anti</w:t>
      </w:r>
      <w:r w:rsidR="002A66CE" w:rsidRPr="00F34C63">
        <w:rPr>
          <w:lang w:val="en-US"/>
        </w:rPr>
        <w:t xml:space="preserve">biotics </w:t>
      </w:r>
      <w:r w:rsidRPr="00F34C63">
        <w:rPr>
          <w:lang w:val="en-US"/>
        </w:rPr>
        <w:t>of nosocomial isolates of K. pneumoniae isolated in different regions of the Russian Federat</w:t>
      </w:r>
      <w:r w:rsidR="001775C8">
        <w:rPr>
          <w:lang w:val="en-US"/>
        </w:rPr>
        <w:t>ion in 2019</w:t>
      </w:r>
      <w:r w:rsidR="001775C8" w:rsidRPr="001775C8">
        <w:rPr>
          <w:lang w:val="en-US"/>
        </w:rPr>
        <w:t>–</w:t>
      </w:r>
      <w:r w:rsidR="001775C8">
        <w:rPr>
          <w:lang w:val="en-US"/>
        </w:rPr>
        <w:t>2021 (n=3061)* [10]</w:t>
      </w:r>
    </w:p>
    <w:p w:rsidR="001775C8" w:rsidRPr="001775C8" w:rsidRDefault="001775C8" w:rsidP="00F34C63">
      <w:pPr>
        <w:pStyle w:val="Default"/>
        <w:spacing w:line="360" w:lineRule="auto"/>
        <w:ind w:firstLine="567"/>
        <w:jc w:val="both"/>
        <w:rPr>
          <w:lang w:val="en-US"/>
        </w:rPr>
      </w:pPr>
    </w:p>
    <w:tbl>
      <w:tblPr>
        <w:tblW w:w="9345" w:type="dxa"/>
        <w:tblLook w:val="04A0" w:firstRow="1" w:lastRow="0" w:firstColumn="1" w:lastColumn="0" w:noHBand="0" w:noVBand="1"/>
      </w:tblPr>
      <w:tblGrid>
        <w:gridCol w:w="2972"/>
        <w:gridCol w:w="1418"/>
        <w:gridCol w:w="1275"/>
        <w:gridCol w:w="1418"/>
        <w:gridCol w:w="1134"/>
        <w:gridCol w:w="1128"/>
      </w:tblGrid>
      <w:tr w:rsidR="00501012" w:rsidRPr="00F34C63" w:rsidTr="00C26014">
        <w:trPr>
          <w:trHeight w:val="514"/>
        </w:trPr>
        <w:tc>
          <w:tcPr>
            <w:tcW w:w="2972" w:type="dxa"/>
            <w:vMerge w:val="restart"/>
            <w:tcBorders>
              <w:top w:val="single" w:sz="4" w:space="0" w:color="auto"/>
              <w:left w:val="single" w:sz="4" w:space="0" w:color="auto"/>
              <w:right w:val="single" w:sz="4" w:space="0" w:color="auto"/>
            </w:tcBorders>
            <w:shd w:val="clear" w:color="auto" w:fill="auto"/>
            <w:noWrap/>
            <w:vAlign w:val="center"/>
            <w:hideMark/>
          </w:tcPr>
          <w:p w:rsidR="00501012" w:rsidRPr="00F34C63" w:rsidRDefault="00501012" w:rsidP="001775C8">
            <w:pPr>
              <w:pStyle w:val="Default"/>
              <w:spacing w:line="360" w:lineRule="auto"/>
              <w:jc w:val="both"/>
            </w:pPr>
            <w:r w:rsidRPr="00F34C63">
              <w:t>АБ</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pPr>
            <w:r w:rsidRPr="00F34C63">
              <w:t>Изолятов по категориям, %</w:t>
            </w:r>
          </w:p>
        </w:tc>
        <w:tc>
          <w:tcPr>
            <w:tcW w:w="1134" w:type="dxa"/>
            <w:vMerge w:val="restart"/>
            <w:tcBorders>
              <w:top w:val="single" w:sz="4" w:space="0" w:color="auto"/>
              <w:left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pPr>
            <w:r w:rsidRPr="00F34C63">
              <w:t>МПК</w:t>
            </w:r>
            <w:r w:rsidRPr="00F34C63">
              <w:rPr>
                <w:vertAlign w:val="subscript"/>
              </w:rPr>
              <w:t>50</w:t>
            </w:r>
            <w:r w:rsidRPr="00F34C63">
              <w:t>, мг/л</w:t>
            </w:r>
          </w:p>
        </w:tc>
        <w:tc>
          <w:tcPr>
            <w:tcW w:w="1128" w:type="dxa"/>
            <w:tcBorders>
              <w:top w:val="single" w:sz="4" w:space="0" w:color="auto"/>
              <w:left w:val="single" w:sz="4" w:space="0" w:color="auto"/>
              <w:right w:val="single" w:sz="4" w:space="0" w:color="auto"/>
            </w:tcBorders>
          </w:tcPr>
          <w:p w:rsidR="00501012" w:rsidRPr="00F34C63" w:rsidRDefault="00501012" w:rsidP="001775C8">
            <w:pPr>
              <w:pStyle w:val="Default"/>
              <w:spacing w:line="360" w:lineRule="auto"/>
              <w:contextualSpacing/>
              <w:jc w:val="both"/>
            </w:pPr>
            <w:r w:rsidRPr="00F34C63">
              <w:t>МПК</w:t>
            </w:r>
            <w:r w:rsidRPr="00F34C63">
              <w:rPr>
                <w:vertAlign w:val="subscript"/>
              </w:rPr>
              <w:t>90</w:t>
            </w:r>
            <w:r w:rsidRPr="00F34C63">
              <w:t>, мг/л</w:t>
            </w:r>
          </w:p>
        </w:tc>
      </w:tr>
      <w:tr w:rsidR="00501012" w:rsidRPr="00F34C63" w:rsidTr="00C26014">
        <w:trPr>
          <w:trHeight w:val="340"/>
        </w:trPr>
        <w:tc>
          <w:tcPr>
            <w:tcW w:w="2972" w:type="dxa"/>
            <w:vMerge/>
            <w:tcBorders>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2E0873" w:rsidRDefault="00501012" w:rsidP="001775C8">
            <w:pPr>
              <w:pStyle w:val="Default"/>
              <w:spacing w:line="360" w:lineRule="auto"/>
              <w:contextualSpacing/>
              <w:jc w:val="both"/>
            </w:pPr>
            <w:r w:rsidRPr="002E0873">
              <w:t>Ч</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2E0873" w:rsidRDefault="00501012" w:rsidP="001775C8">
            <w:pPr>
              <w:pStyle w:val="Default"/>
              <w:spacing w:line="360" w:lineRule="auto"/>
              <w:contextualSpacing/>
              <w:jc w:val="both"/>
            </w:pPr>
            <w:r w:rsidRPr="002E0873">
              <w:t>У</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2E0873" w:rsidRDefault="00501012" w:rsidP="001775C8">
            <w:pPr>
              <w:pStyle w:val="Default"/>
              <w:spacing w:line="360" w:lineRule="auto"/>
              <w:contextualSpacing/>
              <w:jc w:val="both"/>
            </w:pPr>
            <w:r w:rsidRPr="002E0873">
              <w:t>Р</w:t>
            </w:r>
          </w:p>
        </w:tc>
        <w:tc>
          <w:tcPr>
            <w:tcW w:w="1134" w:type="dxa"/>
            <w:vMerge/>
            <w:tcBorders>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pPr>
          </w:p>
        </w:tc>
        <w:tc>
          <w:tcPr>
            <w:tcW w:w="1128" w:type="dxa"/>
            <w:tcBorders>
              <w:left w:val="single" w:sz="4" w:space="0" w:color="auto"/>
              <w:bottom w:val="single" w:sz="4" w:space="0" w:color="auto"/>
              <w:right w:val="single" w:sz="4" w:space="0" w:color="auto"/>
            </w:tcBorders>
          </w:tcPr>
          <w:p w:rsidR="00501012" w:rsidRPr="00F34C63" w:rsidRDefault="00501012" w:rsidP="001775C8">
            <w:pPr>
              <w:pStyle w:val="Default"/>
              <w:spacing w:line="360" w:lineRule="auto"/>
              <w:contextualSpacing/>
              <w:jc w:val="both"/>
            </w:pPr>
          </w:p>
        </w:tc>
      </w:tr>
      <w:tr w:rsidR="00501012" w:rsidRPr="00F34C63" w:rsidTr="00C26014">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Азтреонам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pPr>
            <w:r w:rsidRPr="00F34C63">
              <w:t>15,98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pPr>
            <w:r w:rsidRPr="00F34C63">
              <w:t>0,69</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pPr>
            <w:r w:rsidRPr="00F34C63">
              <w:t>83,34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pPr>
            <w:r w:rsidRPr="00F34C63">
              <w:t>̶</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contextualSpacing/>
              <w:jc w:val="both"/>
            </w:pPr>
            <w:r w:rsidRPr="00F34C63">
              <w:t>256</w:t>
            </w:r>
          </w:p>
        </w:tc>
      </w:tr>
      <w:tr w:rsidR="00501012" w:rsidRPr="00F34C63" w:rsidTr="00C26014">
        <w:trPr>
          <w:trHeight w:val="21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12" w:rsidRPr="00F34C63" w:rsidRDefault="00501012" w:rsidP="001775C8">
            <w:pPr>
              <w:pStyle w:val="Default"/>
              <w:spacing w:line="360" w:lineRule="auto"/>
              <w:jc w:val="both"/>
            </w:pPr>
            <w:r w:rsidRPr="00F34C63">
              <w:t>Амикацин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57,11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42,89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8</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512</w:t>
            </w:r>
          </w:p>
        </w:tc>
      </w:tr>
      <w:tr w:rsidR="00501012" w:rsidRPr="00F34C63" w:rsidTr="00C26014">
        <w:trPr>
          <w:trHeight w:val="21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12" w:rsidRPr="00F34C63" w:rsidRDefault="00501012" w:rsidP="001775C8">
            <w:pPr>
              <w:pStyle w:val="Default"/>
              <w:spacing w:line="360" w:lineRule="auto"/>
              <w:jc w:val="both"/>
            </w:pPr>
            <w:r w:rsidRPr="00F34C63">
              <w:t>Ампициллин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0,42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pPr>
            <w:r w:rsidRPr="00F34C63">
              <w:t>99,58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256</w:t>
            </w:r>
          </w:p>
        </w:tc>
      </w:tr>
      <w:tr w:rsidR="00501012" w:rsidRPr="00F34C63" w:rsidTr="00C26014">
        <w:trPr>
          <w:trHeight w:val="21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12" w:rsidRPr="00F34C63" w:rsidRDefault="00501012" w:rsidP="001775C8">
            <w:pPr>
              <w:pStyle w:val="Default"/>
              <w:spacing w:line="360" w:lineRule="auto"/>
              <w:jc w:val="both"/>
            </w:pPr>
            <w:r w:rsidRPr="00F34C63">
              <w:t>Гентамицин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41,56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pPr>
            <w:r w:rsidRPr="00F34C63">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58,44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32</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256</w:t>
            </w:r>
          </w:p>
        </w:tc>
      </w:tr>
      <w:tr w:rsidR="00501012" w:rsidRPr="00F34C63" w:rsidTr="00C26014">
        <w:trPr>
          <w:trHeight w:val="21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12" w:rsidRPr="00F34C63" w:rsidRDefault="00501012" w:rsidP="001775C8">
            <w:pPr>
              <w:pStyle w:val="Default"/>
              <w:spacing w:line="360" w:lineRule="auto"/>
              <w:jc w:val="both"/>
            </w:pPr>
            <w:r w:rsidRPr="00F34C63">
              <w:t>Имипенем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51,16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8,23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40,61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2</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32</w:t>
            </w:r>
          </w:p>
        </w:tc>
      </w:tr>
      <w:tr w:rsidR="00501012" w:rsidRPr="00F34C63" w:rsidTr="00C26014">
        <w:trPr>
          <w:trHeight w:val="225"/>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12" w:rsidRPr="00F34C63" w:rsidRDefault="00501012" w:rsidP="001775C8">
            <w:pPr>
              <w:pStyle w:val="Default"/>
              <w:spacing w:line="360" w:lineRule="auto"/>
              <w:jc w:val="both"/>
            </w:pPr>
            <w:r w:rsidRPr="00F34C63">
              <w:t>Ко-тримоксазол</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21,72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76,35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256</w:t>
            </w:r>
          </w:p>
        </w:tc>
      </w:tr>
      <w:tr w:rsidR="00501012" w:rsidRPr="00F34C63" w:rsidTr="00C26014">
        <w:trPr>
          <w:trHeight w:val="21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12" w:rsidRPr="00F34C63" w:rsidRDefault="00501012" w:rsidP="001775C8">
            <w:pPr>
              <w:pStyle w:val="Default"/>
              <w:spacing w:line="360" w:lineRule="auto"/>
              <w:jc w:val="both"/>
            </w:pPr>
            <w:r w:rsidRPr="00F34C63">
              <w:t>Колистин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94,41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5,59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0,25</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1</w:t>
            </w:r>
          </w:p>
        </w:tc>
      </w:tr>
      <w:tr w:rsidR="00501012" w:rsidRPr="00F34C63" w:rsidTr="00C26014">
        <w:trPr>
          <w:trHeight w:val="21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12" w:rsidRPr="00F34C63" w:rsidRDefault="00501012" w:rsidP="001775C8">
            <w:pPr>
              <w:pStyle w:val="Default"/>
              <w:spacing w:line="360" w:lineRule="auto"/>
              <w:jc w:val="both"/>
            </w:pPr>
            <w:r w:rsidRPr="00F34C63">
              <w:t>Меропенем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44,56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9,83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45,61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pPr>
            <w:r w:rsidRPr="00F34C63">
              <w:t>8</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contextualSpacing/>
              <w:jc w:val="both"/>
            </w:pPr>
            <w:r w:rsidRPr="00F34C63">
              <w:t>32</w:t>
            </w:r>
          </w:p>
        </w:tc>
      </w:tr>
      <w:tr w:rsidR="00501012" w:rsidRPr="00F34C63" w:rsidTr="00C26014">
        <w:trPr>
          <w:trHeight w:val="21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12" w:rsidRPr="00F34C63" w:rsidRDefault="00501012" w:rsidP="001775C8">
            <w:pPr>
              <w:pStyle w:val="Default"/>
              <w:spacing w:line="360" w:lineRule="auto"/>
              <w:jc w:val="both"/>
            </w:pPr>
            <w:r w:rsidRPr="00F34C63">
              <w:t>Пиперациллин/тазобактам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16,11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83,89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256</w:t>
            </w:r>
          </w:p>
        </w:tc>
      </w:tr>
      <w:tr w:rsidR="00501012" w:rsidRPr="00F34C63" w:rsidTr="00C26014">
        <w:trPr>
          <w:trHeight w:val="21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12" w:rsidRPr="00F34C63" w:rsidRDefault="00501012" w:rsidP="001775C8">
            <w:pPr>
              <w:pStyle w:val="Default"/>
              <w:spacing w:line="360" w:lineRule="auto"/>
              <w:jc w:val="both"/>
            </w:pPr>
            <w:r w:rsidRPr="00F34C63">
              <w:t>Тобрамицин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15,83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84,17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32</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256</w:t>
            </w:r>
          </w:p>
        </w:tc>
      </w:tr>
      <w:tr w:rsidR="00501012" w:rsidRPr="00F34C63" w:rsidTr="00C26014">
        <w:trPr>
          <w:trHeight w:val="21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12" w:rsidRPr="00F34C63" w:rsidRDefault="00501012" w:rsidP="001775C8">
            <w:pPr>
              <w:pStyle w:val="Default"/>
              <w:spacing w:line="360" w:lineRule="auto"/>
              <w:jc w:val="both"/>
            </w:pPr>
            <w:r w:rsidRPr="00F34C63">
              <w:t>Фосфомицин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40,12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59,88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64</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512</w:t>
            </w:r>
          </w:p>
        </w:tc>
      </w:tr>
      <w:tr w:rsidR="00501012" w:rsidRPr="00F34C63" w:rsidTr="00C26014">
        <w:trPr>
          <w:trHeight w:val="21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12" w:rsidRPr="00F34C63" w:rsidRDefault="00501012" w:rsidP="001775C8">
            <w:pPr>
              <w:pStyle w:val="Default"/>
              <w:spacing w:line="360" w:lineRule="auto"/>
              <w:jc w:val="both"/>
            </w:pPr>
            <w:r w:rsidRPr="00F34C63">
              <w:t>Хлорамфеникол</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31,13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68,87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256</w:t>
            </w:r>
          </w:p>
        </w:tc>
      </w:tr>
      <w:tr w:rsidR="00501012" w:rsidRPr="00F34C63" w:rsidTr="00C26014">
        <w:trPr>
          <w:trHeight w:val="21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12" w:rsidRPr="00F34C63" w:rsidRDefault="00501012" w:rsidP="001775C8">
            <w:pPr>
              <w:pStyle w:val="Default"/>
              <w:spacing w:line="360" w:lineRule="auto"/>
              <w:jc w:val="both"/>
            </w:pPr>
            <w:r w:rsidRPr="00F34C63">
              <w:t>Цефепим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12,02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4,77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83,21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128</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256</w:t>
            </w:r>
          </w:p>
        </w:tc>
      </w:tr>
      <w:tr w:rsidR="00501012" w:rsidRPr="00F34C63" w:rsidTr="00C26014">
        <w:trPr>
          <w:trHeight w:val="21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12" w:rsidRPr="00F34C63" w:rsidRDefault="00501012" w:rsidP="001775C8">
            <w:pPr>
              <w:pStyle w:val="Default"/>
              <w:spacing w:line="360" w:lineRule="auto"/>
              <w:jc w:val="both"/>
            </w:pPr>
            <w:r w:rsidRPr="00F34C63">
              <w:t>Цефотаксим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10,03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1,05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88,93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1775C8" w:rsidRDefault="00501012" w:rsidP="001775C8">
            <w:pPr>
              <w:pStyle w:val="Default"/>
              <w:spacing w:line="360" w:lineRule="auto"/>
              <w:jc w:val="both"/>
              <w:rPr>
                <w:highlight w:val="cyan"/>
              </w:rPr>
            </w:pPr>
            <w:r w:rsidRPr="001775C8">
              <w:rPr>
                <w:highlight w:val="cyan"/>
              </w:rPr>
              <w:t>̶</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256</w:t>
            </w:r>
          </w:p>
        </w:tc>
      </w:tr>
      <w:tr w:rsidR="00501012" w:rsidRPr="00F34C63" w:rsidTr="00C26014">
        <w:trPr>
          <w:trHeight w:val="21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12" w:rsidRPr="00F34C63" w:rsidRDefault="00501012" w:rsidP="001775C8">
            <w:pPr>
              <w:pStyle w:val="Default"/>
              <w:spacing w:line="360" w:lineRule="auto"/>
              <w:jc w:val="both"/>
            </w:pPr>
            <w:r w:rsidRPr="00F34C63">
              <w:t>Цефтазидим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12,87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1,57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85,56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256</w:t>
            </w:r>
          </w:p>
        </w:tc>
      </w:tr>
      <w:tr w:rsidR="00501012" w:rsidRPr="00F34C63" w:rsidTr="00C26014">
        <w:trPr>
          <w:trHeight w:val="210"/>
        </w:trPr>
        <w:tc>
          <w:tcPr>
            <w:tcW w:w="2972"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Цефтазадим/авибактам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Del="00B37E98" w:rsidRDefault="00501012" w:rsidP="001775C8">
            <w:pPr>
              <w:pStyle w:val="Default"/>
              <w:spacing w:line="360" w:lineRule="auto"/>
              <w:jc w:val="both"/>
            </w:pPr>
            <w:r w:rsidRPr="00F34C63">
              <w:t>72,75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Del="00B37E98" w:rsidRDefault="00501012" w:rsidP="001775C8">
            <w:pPr>
              <w:pStyle w:val="Default"/>
              <w:spacing w:line="360" w:lineRule="auto"/>
              <w:jc w:val="both"/>
            </w:pPr>
            <w:r w:rsidRPr="00F34C63">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Del="00B37E98" w:rsidRDefault="00501012" w:rsidP="001775C8">
            <w:pPr>
              <w:pStyle w:val="Default"/>
              <w:spacing w:line="360" w:lineRule="auto"/>
              <w:jc w:val="both"/>
            </w:pPr>
            <w:r w:rsidRPr="00F34C63">
              <w:t>27,25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Del="00B37E98" w:rsidRDefault="00501012" w:rsidP="001775C8">
            <w:pPr>
              <w:pStyle w:val="Default"/>
              <w:spacing w:line="360" w:lineRule="auto"/>
              <w:jc w:val="both"/>
            </w:pPr>
            <w:r w:rsidRPr="00F34C63">
              <w:t>1</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256</w:t>
            </w:r>
          </w:p>
        </w:tc>
      </w:tr>
      <w:tr w:rsidR="00501012" w:rsidRPr="00F34C63" w:rsidTr="00EF51F1">
        <w:trPr>
          <w:trHeight w:val="21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12" w:rsidRPr="00F34C63" w:rsidRDefault="00501012" w:rsidP="001775C8">
            <w:pPr>
              <w:pStyle w:val="Default"/>
              <w:spacing w:line="360" w:lineRule="auto"/>
              <w:jc w:val="both"/>
            </w:pPr>
            <w:r w:rsidRPr="00F34C63">
              <w:t>Ципрофлоксацин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11,17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2,58</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86,25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128</w:t>
            </w:r>
          </w:p>
        </w:tc>
      </w:tr>
      <w:tr w:rsidR="00501012" w:rsidRPr="00F34C63" w:rsidTr="00EF51F1">
        <w:trPr>
          <w:trHeight w:val="21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1012" w:rsidRPr="00F34C63" w:rsidRDefault="00501012" w:rsidP="001775C8">
            <w:pPr>
              <w:pStyle w:val="Default"/>
              <w:spacing w:line="360" w:lineRule="auto"/>
              <w:jc w:val="both"/>
            </w:pPr>
            <w:r w:rsidRPr="00F34C63">
              <w:lastRenderedPageBreak/>
              <w:t>Эртапенем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29,37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70,63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32</w:t>
            </w:r>
          </w:p>
        </w:tc>
      </w:tr>
    </w:tbl>
    <w:p w:rsidR="002E0873" w:rsidRDefault="002E0873" w:rsidP="00F34C63">
      <w:pPr>
        <w:spacing w:line="360" w:lineRule="auto"/>
        <w:ind w:firstLine="567"/>
        <w:jc w:val="both"/>
        <w:rPr>
          <w:highlight w:val="cyan"/>
        </w:rPr>
      </w:pPr>
    </w:p>
    <w:p w:rsidR="00501012" w:rsidRPr="00F34C63" w:rsidRDefault="0041095C" w:rsidP="00F34C63">
      <w:pPr>
        <w:spacing w:line="360" w:lineRule="auto"/>
        <w:ind w:firstLine="567"/>
        <w:jc w:val="both"/>
      </w:pPr>
      <w:r w:rsidRPr="0041095C">
        <w:t xml:space="preserve">Примечание. </w:t>
      </w:r>
      <w:r>
        <w:t xml:space="preserve">Здесь и далее в табл. 2, 3: </w:t>
      </w:r>
      <w:r w:rsidR="00501012" w:rsidRPr="0041095C">
        <w:t>Ч – чувствительные при стандартном режиме дозирования, У – чувствительные при увеличенной экспозиции, Р – резистентные</w:t>
      </w:r>
      <w:r w:rsidRPr="0041095C">
        <w:t xml:space="preserve">; *критерии </w:t>
      </w:r>
      <w:r w:rsidRPr="0041095C">
        <w:rPr>
          <w:lang w:val="en-US"/>
        </w:rPr>
        <w:t>EUCAST</w:t>
      </w:r>
      <w:r w:rsidRPr="0041095C">
        <w:t xml:space="preserve"> версия 11.0, 2021 г.</w:t>
      </w:r>
    </w:p>
    <w:p w:rsidR="00501012" w:rsidRPr="00F34C63" w:rsidRDefault="00501012" w:rsidP="00F34C63">
      <w:pPr>
        <w:spacing w:line="360" w:lineRule="auto"/>
        <w:ind w:firstLine="567"/>
        <w:jc w:val="both"/>
        <w:rPr>
          <w:iCs/>
        </w:rPr>
      </w:pPr>
    </w:p>
    <w:p w:rsidR="00501012" w:rsidRPr="00F34C63" w:rsidRDefault="00501012" w:rsidP="00F34C63">
      <w:pPr>
        <w:spacing w:line="360" w:lineRule="auto"/>
        <w:ind w:firstLine="567"/>
        <w:jc w:val="both"/>
        <w:rPr>
          <w:iCs/>
        </w:rPr>
      </w:pPr>
      <w:r w:rsidRPr="00F34C63">
        <w:rPr>
          <w:i/>
          <w:lang w:val="en-US"/>
        </w:rPr>
        <w:t>A</w:t>
      </w:r>
      <w:r w:rsidRPr="00F34C63">
        <w:rPr>
          <w:i/>
        </w:rPr>
        <w:t xml:space="preserve">. </w:t>
      </w:r>
      <w:r w:rsidRPr="00F34C63">
        <w:rPr>
          <w:i/>
          <w:lang w:val="en-US"/>
        </w:rPr>
        <w:t>baumannii</w:t>
      </w:r>
      <w:r w:rsidRPr="00F34C63">
        <w:rPr>
          <w:iCs/>
        </w:rPr>
        <w:t xml:space="preserve"> занимает 2</w:t>
      </w:r>
      <w:r w:rsidR="001775C8">
        <w:rPr>
          <w:iCs/>
        </w:rPr>
        <w:t>–</w:t>
      </w:r>
      <w:r w:rsidRPr="00F34C63">
        <w:rPr>
          <w:iCs/>
        </w:rPr>
        <w:t>3</w:t>
      </w:r>
      <w:r w:rsidR="001775C8">
        <w:rPr>
          <w:iCs/>
        </w:rPr>
        <w:t>-е</w:t>
      </w:r>
      <w:r w:rsidRPr="00F34C63">
        <w:rPr>
          <w:iCs/>
        </w:rPr>
        <w:t xml:space="preserve"> место в этиологической структуре НП и является одним из ведущих возбудителей </w:t>
      </w:r>
      <w:r w:rsidRPr="00F34C63">
        <w:rPr>
          <w:shd w:val="clear" w:color="auto" w:fill="FFFFFF"/>
        </w:rPr>
        <w:t>НП</w:t>
      </w:r>
      <w:r w:rsidRPr="00F34C63">
        <w:rPr>
          <w:shd w:val="clear" w:color="auto" w:fill="FFFFFF"/>
          <w:vertAlign w:val="subscript"/>
        </w:rPr>
        <w:t>ИВЛ</w:t>
      </w:r>
      <w:r w:rsidRPr="00F34C63">
        <w:rPr>
          <w:iCs/>
        </w:rPr>
        <w:t xml:space="preserve"> в ОРИТ. Для </w:t>
      </w:r>
      <w:r w:rsidRPr="00F34C63">
        <w:rPr>
          <w:i/>
          <w:lang w:val="en-US"/>
        </w:rPr>
        <w:t>A</w:t>
      </w:r>
      <w:r w:rsidRPr="00F34C63">
        <w:rPr>
          <w:i/>
        </w:rPr>
        <w:t xml:space="preserve">. </w:t>
      </w:r>
      <w:r w:rsidRPr="00F34C63">
        <w:rPr>
          <w:i/>
          <w:lang w:val="en-US"/>
        </w:rPr>
        <w:t>baumannii</w:t>
      </w:r>
      <w:r w:rsidRPr="00F34C63">
        <w:rPr>
          <w:iCs/>
        </w:rPr>
        <w:t xml:space="preserve"> в целом характерна природная резистентность ко многим классам АБ, а с 2</w:t>
      </w:r>
      <w:r w:rsidR="001775C8">
        <w:rPr>
          <w:iCs/>
        </w:rPr>
        <w:t>010-х годов</w:t>
      </w:r>
      <w:r w:rsidRPr="00F34C63">
        <w:rPr>
          <w:iCs/>
        </w:rPr>
        <w:t xml:space="preserve"> отмечается быстрое и</w:t>
      </w:r>
      <w:r w:rsidR="00F34C63">
        <w:rPr>
          <w:iCs/>
        </w:rPr>
        <w:t xml:space="preserve"> </w:t>
      </w:r>
      <w:r w:rsidRPr="00F34C63">
        <w:rPr>
          <w:iCs/>
        </w:rPr>
        <w:t xml:space="preserve">повсеместное распространение изолятов с приобретенной устойчивостью к карбапенемам </w:t>
      </w:r>
      <w:r w:rsidRPr="00F34C63">
        <w:rPr>
          <w:iCs/>
          <w:lang w:val="en-US"/>
        </w:rPr>
        <w:fldChar w:fldCharType="begin"/>
      </w:r>
      <w:r w:rsidR="002809F6" w:rsidRPr="00F34C63">
        <w:rPr>
          <w:iCs/>
        </w:rPr>
        <w:instrText xml:space="preserve"> ADDIN ZOTERO_ITEM CSL_CITATION {"citationID":"2ezY8Cpd","properties":{"formattedCitation":"[16]","plainCitation":"[16]","noteIndex":0},"citationItems":[{"id":399,"uris":["http://zotero.org/users/local/FJzvR7dG/items/NMHPRN2F",["http://zotero.org/users/local/FJzvR7dG/items/NMHPRN2F"]],"itemData":{"id":399,"type":"article-journal","abstract":"Acinetobacter baumannii is an opportunistic nosocomial pathogen and one of the six most important multidrug-resistant microorganisms in hospitals worldwide. This human pathogen is responsible for a vast array of infections, of which ventilator-associated pneumonia and bloodstream infections are the most common, and mortality rates can reach 35%. Community-acquired infections have also been reported, but few strains have been recovered from environmental sources and infection reservoirs external to the hospital have not been identified. The majority of A. baumannii infections are caused by two main population clones with worldwide distribution. Infection outbreaks are often associated with multidrug resistance, including the recent emergence of strains resistant to all available antibiotics. Nevertheless, A. baumannii virulence traits and pathogenic potential have mostly remained elusive. The recent expansion of A. baumannii sequenced genomes has permitted the development of large-array phylogenomic and phenotypic analyses, which can offer valuable insights into the evolution and adaptation of A. baumannii as a human pathogen. This review summarises these recent advances, with particular focus on A. baumannii evolutionary and genomic aspects, and proposes new avenues of research.","container-title":"Pathogens and Disease","DOI":"10.1111/2049-632X.12125","ISSN":"2049-632X","issue":"3","journalAbbreviation":"Pathog Dis","language":"eng","note":"PMID: 24376225","page":"292-301","source":"PubMed","title":"Acinetobacter baumannii: evolution of a global pathogen","title-short":"Acinetobacter baumannii","volume":"71","author":[{"family":"Antunes","given":"Luísa C. S."},{"family":"Visca","given":"Paolo"},{"family":"Towner","given":"Kevin J."}],"issued":{"date-parts":[["2014",8]]}}}],"schema":"https://github.com/citation-style-language/schema/raw/master/csl-citation.json"} </w:instrText>
      </w:r>
      <w:r w:rsidRPr="00F34C63">
        <w:rPr>
          <w:iCs/>
          <w:lang w:val="en-US"/>
        </w:rPr>
        <w:fldChar w:fldCharType="separate"/>
      </w:r>
      <w:r w:rsidR="002809F6" w:rsidRPr="00F34C63">
        <w:t>[16]</w:t>
      </w:r>
      <w:r w:rsidRPr="00F34C63">
        <w:rPr>
          <w:iCs/>
          <w:lang w:val="en-US"/>
        </w:rPr>
        <w:fldChar w:fldCharType="end"/>
      </w:r>
      <w:r w:rsidRPr="00F34C63">
        <w:rPr>
          <w:iCs/>
        </w:rPr>
        <w:t xml:space="preserve">. Против </w:t>
      </w:r>
      <w:r w:rsidRPr="00F34C63">
        <w:rPr>
          <w:i/>
          <w:lang w:val="en-US"/>
        </w:rPr>
        <w:t>A</w:t>
      </w:r>
      <w:r w:rsidRPr="00F34C63">
        <w:rPr>
          <w:i/>
        </w:rPr>
        <w:t xml:space="preserve">. </w:t>
      </w:r>
      <w:r w:rsidRPr="00F34C63">
        <w:rPr>
          <w:i/>
          <w:lang w:val="en-US"/>
        </w:rPr>
        <w:t>baumannii</w:t>
      </w:r>
      <w:r w:rsidRPr="00F34C63">
        <w:rPr>
          <w:iCs/>
        </w:rPr>
        <w:t xml:space="preserve"> из зарегистрированных в РФ препаратов предсказуемо высокую активность </w:t>
      </w:r>
      <w:r w:rsidRPr="00F34C63">
        <w:rPr>
          <w:i/>
          <w:lang w:val="en-US"/>
        </w:rPr>
        <w:t>in</w:t>
      </w:r>
      <w:r w:rsidRPr="00F34C63">
        <w:rPr>
          <w:i/>
        </w:rPr>
        <w:t xml:space="preserve"> </w:t>
      </w:r>
      <w:r w:rsidRPr="00F34C63">
        <w:rPr>
          <w:i/>
          <w:lang w:val="en-US"/>
        </w:rPr>
        <w:t>vitro</w:t>
      </w:r>
      <w:r w:rsidRPr="00F34C63">
        <w:rPr>
          <w:iCs/>
        </w:rPr>
        <w:t xml:space="preserve"> дем</w:t>
      </w:r>
      <w:r w:rsidR="001775C8">
        <w:rPr>
          <w:iCs/>
        </w:rPr>
        <w:t>онстрируют только полимиксины (</w:t>
      </w:r>
      <w:r w:rsidRPr="00F34C63">
        <w:rPr>
          <w:iCs/>
        </w:rPr>
        <w:t>табл</w:t>
      </w:r>
      <w:r w:rsidR="001775C8">
        <w:rPr>
          <w:iCs/>
        </w:rPr>
        <w:t>.</w:t>
      </w:r>
      <w:r w:rsidRPr="00F34C63">
        <w:rPr>
          <w:iCs/>
        </w:rPr>
        <w:t xml:space="preserve"> 2</w:t>
      </w:r>
      <w:r w:rsidR="001775C8">
        <w:rPr>
          <w:iCs/>
        </w:rPr>
        <w:t>)</w:t>
      </w:r>
      <w:r w:rsidRPr="00F34C63">
        <w:rPr>
          <w:iCs/>
        </w:rPr>
        <w:t xml:space="preserve">. </w:t>
      </w:r>
    </w:p>
    <w:p w:rsidR="00EF51F1" w:rsidRPr="00F34C63" w:rsidRDefault="00EF51F1" w:rsidP="00F34C63">
      <w:pPr>
        <w:spacing w:line="360" w:lineRule="auto"/>
        <w:ind w:firstLine="567"/>
        <w:jc w:val="both"/>
        <w:rPr>
          <w:bCs/>
          <w:shd w:val="clear" w:color="auto" w:fill="FFFFFF"/>
        </w:rPr>
      </w:pPr>
      <w:r w:rsidRPr="00F34C63">
        <w:rPr>
          <w:bCs/>
          <w:i/>
          <w:iCs/>
          <w:shd w:val="clear" w:color="auto" w:fill="FFFFFF"/>
          <w:lang w:val="en-US"/>
        </w:rPr>
        <w:t>P</w:t>
      </w:r>
      <w:r w:rsidRPr="00F34C63">
        <w:rPr>
          <w:bCs/>
          <w:i/>
          <w:iCs/>
          <w:shd w:val="clear" w:color="auto" w:fill="FFFFFF"/>
        </w:rPr>
        <w:t xml:space="preserve">. </w:t>
      </w:r>
      <w:r w:rsidRPr="00F34C63">
        <w:rPr>
          <w:bCs/>
          <w:i/>
          <w:iCs/>
          <w:shd w:val="clear" w:color="auto" w:fill="FFFFFF"/>
          <w:lang w:val="en-US"/>
        </w:rPr>
        <w:t>aeruginosa</w:t>
      </w:r>
      <w:r w:rsidRPr="00F34C63">
        <w:rPr>
          <w:bCs/>
          <w:i/>
          <w:iCs/>
          <w:shd w:val="clear" w:color="auto" w:fill="FFFFFF"/>
        </w:rPr>
        <w:t xml:space="preserve"> – </w:t>
      </w:r>
      <w:r w:rsidRPr="00F34C63">
        <w:rPr>
          <w:bCs/>
          <w:shd w:val="clear" w:color="auto" w:fill="FFFFFF"/>
        </w:rPr>
        <w:t xml:space="preserve">не менее актуальный возбудитель НИ, особенно часто встречающийся у больных, многократно или длительно получавших АБ и/или системные глюкокортикостероиды до развития данного эпизода НП. Инфекции, вызванные </w:t>
      </w:r>
      <w:r w:rsidRPr="00F34C63">
        <w:rPr>
          <w:bCs/>
          <w:i/>
          <w:iCs/>
          <w:shd w:val="clear" w:color="auto" w:fill="FFFFFF"/>
          <w:lang w:val="en-US"/>
        </w:rPr>
        <w:t>P</w:t>
      </w:r>
      <w:r w:rsidRPr="00F34C63">
        <w:rPr>
          <w:bCs/>
          <w:i/>
          <w:iCs/>
          <w:shd w:val="clear" w:color="auto" w:fill="FFFFFF"/>
        </w:rPr>
        <w:t xml:space="preserve">. </w:t>
      </w:r>
      <w:r w:rsidRPr="00F34C63">
        <w:rPr>
          <w:bCs/>
          <w:i/>
          <w:iCs/>
          <w:shd w:val="clear" w:color="auto" w:fill="FFFFFF"/>
          <w:lang w:val="en-US"/>
        </w:rPr>
        <w:t>aeruginosa</w:t>
      </w:r>
      <w:r w:rsidRPr="00F34C63">
        <w:rPr>
          <w:bCs/>
          <w:i/>
          <w:iCs/>
          <w:shd w:val="clear" w:color="auto" w:fill="FFFFFF"/>
        </w:rPr>
        <w:t>,</w:t>
      </w:r>
      <w:r w:rsidR="00F34C63">
        <w:rPr>
          <w:bCs/>
          <w:i/>
          <w:iCs/>
          <w:shd w:val="clear" w:color="auto" w:fill="FFFFFF"/>
        </w:rPr>
        <w:t xml:space="preserve"> </w:t>
      </w:r>
      <w:r w:rsidRPr="00F34C63">
        <w:rPr>
          <w:bCs/>
          <w:shd w:val="clear" w:color="auto" w:fill="FFFFFF"/>
        </w:rPr>
        <w:t xml:space="preserve">представляют серьезную проблему для врача, так как возбудитель отличается большим разнообразием потенциальных механизмов резистентности ко всем доступным классам АБ </w:t>
      </w:r>
      <w:r w:rsidRPr="00F34C63">
        <w:rPr>
          <w:bCs/>
          <w:shd w:val="clear" w:color="auto" w:fill="FFFFFF"/>
        </w:rPr>
        <w:fldChar w:fldCharType="begin"/>
      </w:r>
      <w:r w:rsidRPr="00F34C63">
        <w:rPr>
          <w:bCs/>
          <w:shd w:val="clear" w:color="auto" w:fill="FFFFFF"/>
        </w:rPr>
        <w:instrText xml:space="preserve"> ADDIN ZOTERO_ITEM CSL_CITATION {"citationID":"ThdWzViR","properties":{"formattedCitation":"[17]","plainCitation":"[17]","noteIndex":0},"citationItems":[{"id":410,"uris":["http://zotero.org/users/local/FJzvR7dG/items/CAGZXPTG",["http://zotero.org/users/local/FJzvR7dG/items/CAGZXPTG"]],"itemData":{"id":410,"type":"article-journal","abstract":"Pseudomonas aeruginosa is an opportunistic pathogen that is a leading cause of morbidity and mortality in cystic fibrosis patients and immunocompromised individuals. Eradication of P. aeruginosa has become increasingly difficult due to its remarkable capacity to resist antibiotics. Strains of Pseudomonas aeruginosa are known to utilize their high levels of intrinsic and acquired resistance mechanisms to counter most antibiotics. In addition, adaptive antibiotic resistance of P. aeruginosa is a recently characterized mechanism, which includes biofilm-mediated resistance and formation of multidrug-tolerant persister cells, and is responsible for recalcitrance and relapse of infections. The discovery and development of alternative therapeutic strategies that present novel avenues against P. aeruginosa infections are increasingly demanded and gaining more and more attention. Although mostly at the preclinical stages, many recent studies have reported several innovative therapeutic technologies that have demonstrated pronounced effectiveness in fighting against drug-resistant P. aeruginosa strains. This review highlights the mechanisms of antibiotic resistance in P. aeruginosa and discusses the current state of some novel therapeutic approaches for treatment of P. aeruginosa infections that can be further explored in clinical practice.","container-title":"Biotechnology Advances","DOI":"10.1016/j.biotechadv.2018.11.013","ISSN":"1873-1899","issue":"1","journalAbbreviation":"Biotechnol Adv","language":"eng","note":"PMID: 30500353","page":"177-192","source":"PubMed","title":"Antibiotic resistance in Pseudomonas aeruginosa: mechanisms and alternative therapeutic strategies","title-short":"Antibiotic resistance in Pseudomonas aeruginosa","volume":"37","author":[{"family":"Pang","given":"Zheng"},{"family":"Raudonis","given":"Renee"},{"family":"Glick","given":"Bernard R."},{"family":"Lin","given":"Tong-Jun"},{"family":"Cheng","given":"Zhenyu"}],"issued":{"date-parts":[["2019",2]]}}}],"schema":"https://github.com/citation-style-language/schema/raw/master/csl-citation.json"} </w:instrText>
      </w:r>
      <w:r w:rsidRPr="00F34C63">
        <w:rPr>
          <w:bCs/>
          <w:shd w:val="clear" w:color="auto" w:fill="FFFFFF"/>
        </w:rPr>
        <w:fldChar w:fldCharType="separate"/>
      </w:r>
      <w:r w:rsidRPr="00F34C63">
        <w:t>[17]</w:t>
      </w:r>
      <w:r w:rsidRPr="00F34C63">
        <w:rPr>
          <w:bCs/>
          <w:shd w:val="clear" w:color="auto" w:fill="FFFFFF"/>
        </w:rPr>
        <w:fldChar w:fldCharType="end"/>
      </w:r>
      <w:r w:rsidRPr="00F34C63">
        <w:rPr>
          <w:bCs/>
          <w:shd w:val="clear" w:color="auto" w:fill="FFFFFF"/>
        </w:rPr>
        <w:t xml:space="preserve">. Чувствительность нозокомиальных изолятов </w:t>
      </w:r>
      <w:r w:rsidRPr="00F34C63">
        <w:rPr>
          <w:bCs/>
          <w:i/>
          <w:iCs/>
          <w:shd w:val="clear" w:color="auto" w:fill="FFFFFF"/>
          <w:lang w:val="en-US"/>
        </w:rPr>
        <w:t>P</w:t>
      </w:r>
      <w:r w:rsidRPr="00F34C63">
        <w:rPr>
          <w:bCs/>
          <w:i/>
          <w:iCs/>
          <w:shd w:val="clear" w:color="auto" w:fill="FFFFFF"/>
        </w:rPr>
        <w:t xml:space="preserve">. </w:t>
      </w:r>
      <w:r w:rsidRPr="00F34C63">
        <w:rPr>
          <w:bCs/>
          <w:i/>
          <w:iCs/>
          <w:shd w:val="clear" w:color="auto" w:fill="FFFFFF"/>
          <w:lang w:val="en-US"/>
        </w:rPr>
        <w:t>aeruginosa</w:t>
      </w:r>
      <w:r w:rsidRPr="00F34C63">
        <w:rPr>
          <w:bCs/>
          <w:i/>
          <w:iCs/>
          <w:shd w:val="clear" w:color="auto" w:fill="FFFFFF"/>
        </w:rPr>
        <w:t xml:space="preserve"> </w:t>
      </w:r>
      <w:r w:rsidRPr="00F34C63">
        <w:rPr>
          <w:bCs/>
          <w:shd w:val="clear" w:color="auto" w:fill="FFFFFF"/>
        </w:rPr>
        <w:t>к АБ, выделенных из респираторных образцов в РФ, представлена в табл</w:t>
      </w:r>
      <w:r w:rsidR="001775C8">
        <w:rPr>
          <w:bCs/>
          <w:shd w:val="clear" w:color="auto" w:fill="FFFFFF"/>
        </w:rPr>
        <w:t>.</w:t>
      </w:r>
      <w:r w:rsidRPr="00F34C63">
        <w:rPr>
          <w:bCs/>
          <w:shd w:val="clear" w:color="auto" w:fill="FFFFFF"/>
        </w:rPr>
        <w:t xml:space="preserve"> 3. </w:t>
      </w:r>
    </w:p>
    <w:p w:rsidR="00EF51F1" w:rsidRPr="00F34C63" w:rsidRDefault="00EF51F1" w:rsidP="00F34C63">
      <w:pPr>
        <w:spacing w:line="360" w:lineRule="auto"/>
        <w:ind w:firstLine="567"/>
        <w:jc w:val="both"/>
      </w:pPr>
      <w:r w:rsidRPr="00F34C63">
        <w:t xml:space="preserve">Традиционно карбапенемы рассматривались как наиболее надежные АБ для эмпирической терапии НИ, вызванной ГОБ. Однако за </w:t>
      </w:r>
      <w:r w:rsidR="0041095C">
        <w:t>10</w:t>
      </w:r>
      <w:r w:rsidRPr="00F34C63">
        <w:t xml:space="preserve"> лет в РФ (с 2011 по 2021</w:t>
      </w:r>
      <w:r w:rsidR="001775C8">
        <w:t xml:space="preserve"> </w:t>
      </w:r>
      <w:r w:rsidRPr="00F34C63">
        <w:t xml:space="preserve">г.) устойчивость энтеробактерий к этой группе препаратов выросла с 2,3 до 58,9% </w:t>
      </w:r>
      <w:r w:rsidRPr="00F34C63">
        <w:fldChar w:fldCharType="begin"/>
      </w:r>
      <w:r w:rsidRPr="00F34C63">
        <w:instrText xml:space="preserve"> ADDIN ZOTERO_ITEM CSL_CITATION {"citationID":"Qlk6Kx0p","properties":{"formattedCitation":"[12]","plainCitation":"[12]","dontUpdate":true,"noteIndex":0},"citationItems":[{"id":1516,"uris":["http://zotero.org/users/local/FJzvR7dG/items/NVCJ5ME3"],"itemData":{"id":1516,"type":"webpage","abstract":"AMRmap is a monitoring system for antibiotic resistance in Russia, which contains a set of tools for the analysis and visualization of data on the susceptibility of microorganisms to antimicrobial agents.","title":"AMRmap","URL":"https://amrmap.ru/","accessed":{"date-parts":[["2023",8,13]]}}}],"schema":"https://github.com/citation-style-language/schema/raw/master/csl-citation.json"} </w:instrText>
      </w:r>
      <w:r w:rsidRPr="00F34C63">
        <w:fldChar w:fldCharType="separate"/>
      </w:r>
      <w:r w:rsidRPr="00F34C63">
        <w:t>[10]</w:t>
      </w:r>
      <w:r w:rsidRPr="00F34C63">
        <w:fldChar w:fldCharType="end"/>
      </w:r>
      <w:r w:rsidRPr="00F34C63">
        <w:t xml:space="preserve">. </w:t>
      </w:r>
    </w:p>
    <w:p w:rsidR="00EF51F1" w:rsidRPr="00F34C63" w:rsidRDefault="00EF51F1" w:rsidP="00F34C63">
      <w:pPr>
        <w:spacing w:line="360" w:lineRule="auto"/>
        <w:ind w:firstLine="567"/>
        <w:jc w:val="both"/>
        <w:rPr>
          <w:bCs/>
          <w:shd w:val="clear" w:color="auto" w:fill="FFFFFF"/>
        </w:rPr>
      </w:pPr>
    </w:p>
    <w:p w:rsidR="00501012" w:rsidRPr="0041095C" w:rsidRDefault="00501012" w:rsidP="00F34C63">
      <w:pPr>
        <w:pStyle w:val="Default"/>
        <w:spacing w:line="360" w:lineRule="auto"/>
        <w:ind w:firstLine="567"/>
        <w:jc w:val="both"/>
        <w:rPr>
          <w:lang w:val="en-US"/>
        </w:rPr>
      </w:pPr>
      <w:r w:rsidRPr="00F34C63">
        <w:rPr>
          <w:b/>
        </w:rPr>
        <w:t>Таблица 2.</w:t>
      </w:r>
      <w:r w:rsidRPr="00F34C63">
        <w:t xml:space="preserve"> Чувствительность к АБ нозокомиальных изолятов </w:t>
      </w:r>
      <w:r w:rsidRPr="00F34C63">
        <w:rPr>
          <w:i/>
          <w:lang w:val="en-US"/>
        </w:rPr>
        <w:t>A</w:t>
      </w:r>
      <w:r w:rsidRPr="00F34C63">
        <w:rPr>
          <w:i/>
        </w:rPr>
        <w:t xml:space="preserve">. </w:t>
      </w:r>
      <w:r w:rsidRPr="00F34C63">
        <w:rPr>
          <w:i/>
          <w:lang w:val="en-US"/>
        </w:rPr>
        <w:t>baumannii</w:t>
      </w:r>
      <w:r w:rsidRPr="00F34C63">
        <w:rPr>
          <w:iCs/>
        </w:rPr>
        <w:t xml:space="preserve"> </w:t>
      </w:r>
      <w:r w:rsidRPr="00F34C63">
        <w:t>выделенных в различных регионах РФ в 2019</w:t>
      </w:r>
      <w:r w:rsidR="001775C8">
        <w:t>–</w:t>
      </w:r>
      <w:r w:rsidRPr="00F34C63">
        <w:t xml:space="preserve">2021 гг. </w:t>
      </w:r>
      <w:r w:rsidRPr="0041095C">
        <w:rPr>
          <w:lang w:val="en-US"/>
        </w:rPr>
        <w:t>(n=1404)* [10]</w:t>
      </w:r>
    </w:p>
    <w:p w:rsidR="00F41860" w:rsidRPr="00F34C63" w:rsidRDefault="00F41860" w:rsidP="00F34C63">
      <w:pPr>
        <w:pStyle w:val="Default"/>
        <w:spacing w:line="360" w:lineRule="auto"/>
        <w:ind w:firstLine="567"/>
        <w:jc w:val="both"/>
        <w:rPr>
          <w:lang w:val="en-US"/>
        </w:rPr>
      </w:pPr>
      <w:r w:rsidRPr="00F34C63">
        <w:rPr>
          <w:b/>
          <w:lang w:val="en-US"/>
        </w:rPr>
        <w:t>Table 2.</w:t>
      </w:r>
      <w:r w:rsidRPr="00F34C63">
        <w:rPr>
          <w:lang w:val="en-US"/>
        </w:rPr>
        <w:t xml:space="preserve"> </w:t>
      </w:r>
      <w:r w:rsidR="002A66CE" w:rsidRPr="00F34C63">
        <w:rPr>
          <w:lang w:val="en-US"/>
        </w:rPr>
        <w:t xml:space="preserve">Sussceptibility to antibiotics </w:t>
      </w:r>
      <w:r w:rsidRPr="00F34C63">
        <w:rPr>
          <w:lang w:val="en-US"/>
        </w:rPr>
        <w:t>of nosocomial isolates of A. baumannii isolated in different regions of the Russian Federation in 2019</w:t>
      </w:r>
      <w:r w:rsidR="001775C8" w:rsidRPr="001775C8">
        <w:rPr>
          <w:lang w:val="en-US"/>
        </w:rPr>
        <w:t>–</w:t>
      </w:r>
      <w:r w:rsidRPr="00F34C63">
        <w:rPr>
          <w:lang w:val="en-US"/>
        </w:rPr>
        <w:t>2021 (n=1404)* [10]</w:t>
      </w:r>
    </w:p>
    <w:p w:rsidR="00D01034" w:rsidRPr="00F34C63" w:rsidRDefault="00D01034" w:rsidP="00F34C63">
      <w:pPr>
        <w:pStyle w:val="Default"/>
        <w:spacing w:line="360" w:lineRule="auto"/>
        <w:ind w:firstLine="567"/>
        <w:jc w:val="both"/>
        <w:rPr>
          <w:lang w:val="en-US"/>
        </w:rPr>
      </w:pPr>
    </w:p>
    <w:tbl>
      <w:tblPr>
        <w:tblW w:w="9350" w:type="dxa"/>
        <w:tblInd w:w="-5" w:type="dxa"/>
        <w:tblLook w:val="04A0" w:firstRow="1" w:lastRow="0" w:firstColumn="1" w:lastColumn="0" w:noHBand="0" w:noVBand="1"/>
      </w:tblPr>
      <w:tblGrid>
        <w:gridCol w:w="3119"/>
        <w:gridCol w:w="1276"/>
        <w:gridCol w:w="1417"/>
        <w:gridCol w:w="1276"/>
        <w:gridCol w:w="1134"/>
        <w:gridCol w:w="1128"/>
      </w:tblGrid>
      <w:tr w:rsidR="00501012" w:rsidRPr="00F34C63" w:rsidTr="00C26014">
        <w:trPr>
          <w:trHeight w:val="110"/>
        </w:trPr>
        <w:tc>
          <w:tcPr>
            <w:tcW w:w="3119" w:type="dxa"/>
            <w:vMerge w:val="restart"/>
            <w:tcBorders>
              <w:top w:val="single" w:sz="4" w:space="0" w:color="auto"/>
              <w:left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rPr>
                <w:lang w:val="en-US"/>
              </w:rPr>
            </w:pPr>
            <w:r w:rsidRPr="00F34C63">
              <w:t>АБ</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rPr>
                <w:lang w:val="en-US"/>
              </w:rPr>
            </w:pPr>
            <w:r w:rsidRPr="00F34C63">
              <w:t>Изолятов</w:t>
            </w:r>
            <w:r w:rsidRPr="00F34C63">
              <w:rPr>
                <w:lang w:val="en-US"/>
              </w:rPr>
              <w:t xml:space="preserve"> </w:t>
            </w:r>
            <w:r w:rsidRPr="00F34C63">
              <w:t>по</w:t>
            </w:r>
            <w:r w:rsidRPr="00F34C63">
              <w:rPr>
                <w:lang w:val="en-US"/>
              </w:rPr>
              <w:t xml:space="preserve"> </w:t>
            </w:r>
            <w:r w:rsidRPr="00F34C63">
              <w:t>категориям</w:t>
            </w:r>
            <w:r w:rsidRPr="00F34C63">
              <w:rPr>
                <w:lang w:val="en-US"/>
              </w:rPr>
              <w:t>, %</w:t>
            </w:r>
          </w:p>
        </w:tc>
        <w:tc>
          <w:tcPr>
            <w:tcW w:w="1134" w:type="dxa"/>
            <w:vMerge w:val="restart"/>
            <w:tcBorders>
              <w:top w:val="single" w:sz="4" w:space="0" w:color="auto"/>
              <w:left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rPr>
                <w:lang w:val="en-US"/>
              </w:rPr>
            </w:pPr>
            <w:r w:rsidRPr="00F34C63">
              <w:t>МПК</w:t>
            </w:r>
            <w:r w:rsidRPr="00F34C63">
              <w:rPr>
                <w:vertAlign w:val="subscript"/>
                <w:lang w:val="en-US"/>
              </w:rPr>
              <w:t>50</w:t>
            </w:r>
            <w:r w:rsidRPr="00F34C63">
              <w:rPr>
                <w:lang w:val="en-US"/>
              </w:rPr>
              <w:t xml:space="preserve">, </w:t>
            </w:r>
            <w:r w:rsidRPr="00F34C63">
              <w:t>мг</w:t>
            </w:r>
            <w:r w:rsidRPr="00F34C63">
              <w:rPr>
                <w:lang w:val="en-US"/>
              </w:rPr>
              <w:t>/</w:t>
            </w:r>
            <w:r w:rsidRPr="00F34C63">
              <w:t>л</w:t>
            </w:r>
          </w:p>
        </w:tc>
        <w:tc>
          <w:tcPr>
            <w:tcW w:w="1128" w:type="dxa"/>
            <w:tcBorders>
              <w:top w:val="single" w:sz="4" w:space="0" w:color="auto"/>
              <w:left w:val="single" w:sz="4" w:space="0" w:color="auto"/>
              <w:right w:val="single" w:sz="4" w:space="0" w:color="auto"/>
            </w:tcBorders>
          </w:tcPr>
          <w:p w:rsidR="00501012" w:rsidRPr="00F34C63" w:rsidRDefault="00501012" w:rsidP="001775C8">
            <w:pPr>
              <w:pStyle w:val="Default"/>
              <w:spacing w:line="360" w:lineRule="auto"/>
              <w:contextualSpacing/>
              <w:jc w:val="both"/>
              <w:rPr>
                <w:lang w:val="en-US"/>
              </w:rPr>
            </w:pPr>
            <w:r w:rsidRPr="00F34C63">
              <w:t>МПК</w:t>
            </w:r>
            <w:r w:rsidRPr="00F34C63">
              <w:rPr>
                <w:vertAlign w:val="subscript"/>
                <w:lang w:val="en-US"/>
              </w:rPr>
              <w:t>90</w:t>
            </w:r>
            <w:r w:rsidRPr="00F34C63">
              <w:rPr>
                <w:lang w:val="en-US"/>
              </w:rPr>
              <w:t xml:space="preserve">, </w:t>
            </w:r>
            <w:r w:rsidRPr="00F34C63">
              <w:t>мг</w:t>
            </w:r>
            <w:r w:rsidRPr="00F34C63">
              <w:rPr>
                <w:lang w:val="en-US"/>
              </w:rPr>
              <w:t>/</w:t>
            </w:r>
            <w:r w:rsidRPr="00F34C63">
              <w:t>л</w:t>
            </w:r>
          </w:p>
        </w:tc>
      </w:tr>
      <w:tr w:rsidR="00501012" w:rsidRPr="00F34C63" w:rsidTr="00C26014">
        <w:trPr>
          <w:trHeight w:val="160"/>
        </w:trPr>
        <w:tc>
          <w:tcPr>
            <w:tcW w:w="3119" w:type="dxa"/>
            <w:vMerge/>
            <w:tcBorders>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rPr>
                <w:lang w:val="en-US"/>
              </w:rPr>
            </w:pPr>
            <w:r w:rsidRPr="00F34C63">
              <w:t>Ч</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rPr>
                <w:lang w:val="en-US"/>
              </w:rPr>
            </w:pPr>
            <w:r w:rsidRPr="00F34C63">
              <w:t>У</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rPr>
                <w:lang w:val="en-US"/>
              </w:rPr>
            </w:pPr>
            <w:r w:rsidRPr="00F34C63">
              <w:t>Р</w:t>
            </w:r>
          </w:p>
        </w:tc>
        <w:tc>
          <w:tcPr>
            <w:tcW w:w="1134" w:type="dxa"/>
            <w:vMerge/>
            <w:tcBorders>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rPr>
                <w:lang w:val="en-US"/>
              </w:rPr>
            </w:pPr>
          </w:p>
        </w:tc>
        <w:tc>
          <w:tcPr>
            <w:tcW w:w="1128" w:type="dxa"/>
            <w:tcBorders>
              <w:left w:val="single" w:sz="4" w:space="0" w:color="auto"/>
              <w:bottom w:val="single" w:sz="4" w:space="0" w:color="auto"/>
              <w:right w:val="single" w:sz="4" w:space="0" w:color="auto"/>
            </w:tcBorders>
          </w:tcPr>
          <w:p w:rsidR="00501012" w:rsidRPr="00F34C63" w:rsidRDefault="00501012" w:rsidP="001775C8">
            <w:pPr>
              <w:pStyle w:val="Default"/>
              <w:spacing w:line="360" w:lineRule="auto"/>
              <w:contextualSpacing/>
              <w:jc w:val="both"/>
              <w:rPr>
                <w:lang w:val="en-US"/>
              </w:rPr>
            </w:pPr>
          </w:p>
        </w:tc>
      </w:tr>
      <w:tr w:rsidR="00501012" w:rsidRPr="00F34C63" w:rsidTr="00C26014">
        <w:trPr>
          <w:trHeight w:val="37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rPr>
                <w:lang w:val="en-US"/>
              </w:rPr>
            </w:pPr>
            <w:r w:rsidRPr="00F34C63">
              <w:t>Колистин</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rPr>
                <w:lang w:val="en-US"/>
              </w:rPr>
            </w:pPr>
            <w:r w:rsidRPr="00F34C63">
              <w:rPr>
                <w:lang w:val="en-US"/>
              </w:rPr>
              <w:t>99,59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rPr>
                <w:lang w:val="en-US"/>
              </w:rPr>
            </w:pPr>
            <w:r w:rsidRPr="00F34C63">
              <w:rPr>
                <w:lang w:val="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rPr>
                <w:lang w:val="en-US"/>
              </w:rPr>
            </w:pPr>
            <w:r w:rsidRPr="00F34C63">
              <w:rPr>
                <w:lang w:val="en-US"/>
              </w:rPr>
              <w:t>0,41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rPr>
                <w:lang w:val="en-US"/>
              </w:rPr>
            </w:pPr>
            <w:r w:rsidRPr="00F34C63">
              <w:rPr>
                <w:lang w:val="en-US"/>
              </w:rPr>
              <w:t>0,5</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rPr>
                <w:lang w:val="en-US"/>
              </w:rPr>
            </w:pPr>
            <w:r w:rsidRPr="00F34C63">
              <w:rPr>
                <w:lang w:val="en-US"/>
              </w:rPr>
              <w:t>1</w:t>
            </w:r>
          </w:p>
        </w:tc>
      </w:tr>
      <w:tr w:rsidR="00501012" w:rsidRPr="00F34C63" w:rsidTr="00C26014">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rPr>
                <w:lang w:val="en-US"/>
              </w:rPr>
            </w:pPr>
            <w:r w:rsidRPr="00F34C63">
              <w:t>Ко</w:t>
            </w:r>
            <w:r w:rsidRPr="00F34C63">
              <w:rPr>
                <w:lang w:val="en-US"/>
              </w:rPr>
              <w:t>-</w:t>
            </w:r>
            <w:r w:rsidRPr="00F34C63">
              <w:t>тримоксазол</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rPr>
                <w:lang w:val="en-US"/>
              </w:rPr>
            </w:pPr>
            <w:r w:rsidRPr="00F34C63">
              <w:rPr>
                <w:lang w:val="en-US"/>
              </w:rPr>
              <w:t>28,23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rPr>
                <w:lang w:val="en-US"/>
              </w:rPr>
            </w:pPr>
            <w:r w:rsidRPr="00F34C63">
              <w:rPr>
                <w:lang w:val="en-US"/>
              </w:rPr>
              <w:t>6,59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rPr>
                <w:lang w:val="en-US"/>
              </w:rPr>
            </w:pPr>
            <w:r w:rsidRPr="00F34C63">
              <w:rPr>
                <w:lang w:val="en-US"/>
              </w:rPr>
              <w:t>65,18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16</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256</w:t>
            </w:r>
          </w:p>
        </w:tc>
      </w:tr>
      <w:tr w:rsidR="00501012" w:rsidRPr="00F34C63" w:rsidTr="00C26014">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Тобрамицин</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32,42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pPr>
            <w:r w:rsidRPr="00F34C63">
              <w:t>67,58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256</w:t>
            </w:r>
          </w:p>
        </w:tc>
      </w:tr>
      <w:tr w:rsidR="00501012" w:rsidRPr="00F34C63" w:rsidTr="00C26014">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lastRenderedPageBreak/>
              <w:t>Гентамицин</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18,89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pPr>
            <w:r w:rsidRPr="00F34C63">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81,11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256</w:t>
            </w:r>
          </w:p>
        </w:tc>
      </w:tr>
      <w:tr w:rsidR="00501012" w:rsidRPr="00F34C63" w:rsidTr="00C26014">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Меропенем</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8,86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6,32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84,82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64</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128</w:t>
            </w:r>
          </w:p>
        </w:tc>
      </w:tr>
      <w:tr w:rsidR="00501012" w:rsidRPr="00F34C63" w:rsidTr="00C26014">
        <w:trPr>
          <w:trHeight w:val="22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Имипенем</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9,2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2,68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88,12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32</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64</w:t>
            </w:r>
          </w:p>
        </w:tc>
      </w:tr>
      <w:tr w:rsidR="00501012" w:rsidRPr="00F34C63" w:rsidTr="00C26014">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Амикацин</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9,13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90,87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512</w:t>
            </w:r>
          </w:p>
        </w:tc>
      </w:tr>
      <w:tr w:rsidR="00501012" w:rsidRPr="00F34C63" w:rsidTr="00C26014">
        <w:trPr>
          <w:trHeight w:val="5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Ципрофлоксацин</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2,2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97,8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w:t>
            </w:r>
          </w:p>
        </w:tc>
        <w:tc>
          <w:tcPr>
            <w:tcW w:w="1128"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128</w:t>
            </w:r>
          </w:p>
        </w:tc>
      </w:tr>
    </w:tbl>
    <w:p w:rsidR="001775C8" w:rsidRDefault="001775C8" w:rsidP="00F34C63">
      <w:pPr>
        <w:spacing w:line="360" w:lineRule="auto"/>
        <w:ind w:firstLine="567"/>
        <w:jc w:val="both"/>
        <w:rPr>
          <w:highlight w:val="cyan"/>
        </w:rPr>
      </w:pPr>
    </w:p>
    <w:p w:rsidR="00501012" w:rsidRPr="00F34C63" w:rsidRDefault="00501012" w:rsidP="00F34C63">
      <w:pPr>
        <w:spacing w:line="360" w:lineRule="auto"/>
        <w:ind w:firstLine="567"/>
        <w:jc w:val="both"/>
        <w:rPr>
          <w:shd w:val="clear" w:color="auto" w:fill="FFFFFF"/>
        </w:rPr>
      </w:pPr>
      <w:r w:rsidRPr="00F34C63">
        <w:rPr>
          <w:shd w:val="clear" w:color="auto" w:fill="FFFFFF"/>
        </w:rPr>
        <w:t xml:space="preserve">Проблема еще более актуальна для неферментирующих </w:t>
      </w:r>
      <w:r w:rsidR="00225481" w:rsidRPr="00F34C63">
        <w:rPr>
          <w:shd w:val="clear" w:color="auto" w:fill="FFFFFF"/>
        </w:rPr>
        <w:t>ГОБ</w:t>
      </w:r>
      <w:r w:rsidRPr="00F34C63">
        <w:rPr>
          <w:shd w:val="clear" w:color="auto" w:fill="FFFFFF"/>
        </w:rPr>
        <w:t xml:space="preserve">. Так, по данным карты </w:t>
      </w:r>
      <w:r w:rsidRPr="0041095C">
        <w:rPr>
          <w:shd w:val="clear" w:color="auto" w:fill="FFFFFF"/>
        </w:rPr>
        <w:t xml:space="preserve">антибиотикорезистентности </w:t>
      </w:r>
      <w:r w:rsidR="00530A54" w:rsidRPr="0041095C">
        <w:rPr>
          <w:shd w:val="clear" w:color="auto" w:fill="FFFFFF"/>
        </w:rPr>
        <w:t xml:space="preserve">(АБР) </w:t>
      </w:r>
      <w:r w:rsidRPr="0041095C">
        <w:rPr>
          <w:shd w:val="clear" w:color="auto" w:fill="FFFFFF"/>
        </w:rPr>
        <w:t>России</w:t>
      </w:r>
      <w:r w:rsidR="0041095C" w:rsidRPr="0041095C">
        <w:rPr>
          <w:shd w:val="clear" w:color="auto" w:fill="FFFFFF"/>
        </w:rPr>
        <w:t>,</w:t>
      </w:r>
      <w:r w:rsidRPr="0041095C">
        <w:rPr>
          <w:shd w:val="clear" w:color="auto" w:fill="FFFFFF"/>
        </w:rPr>
        <w:t xml:space="preserve"> удельный вес устойчивых к карбапенемам</w:t>
      </w:r>
      <w:r w:rsidRPr="00F34C63">
        <w:rPr>
          <w:shd w:val="clear" w:color="auto" w:fill="FFFFFF"/>
        </w:rPr>
        <w:t xml:space="preserve"> изолятов </w:t>
      </w:r>
      <w:r w:rsidRPr="00F34C63">
        <w:rPr>
          <w:i/>
          <w:iCs/>
          <w:shd w:val="clear" w:color="auto" w:fill="FFFFFF"/>
          <w:lang w:val="en-US"/>
        </w:rPr>
        <w:t>P</w:t>
      </w:r>
      <w:r w:rsidRPr="00F34C63">
        <w:rPr>
          <w:i/>
          <w:iCs/>
          <w:shd w:val="clear" w:color="auto" w:fill="FFFFFF"/>
        </w:rPr>
        <w:t xml:space="preserve">. </w:t>
      </w:r>
      <w:r w:rsidRPr="00F34C63">
        <w:rPr>
          <w:i/>
          <w:iCs/>
          <w:shd w:val="clear" w:color="auto" w:fill="FFFFFF"/>
          <w:lang w:val="en-US"/>
        </w:rPr>
        <w:t>aeruginosa</w:t>
      </w:r>
      <w:r w:rsidRPr="00F34C63">
        <w:rPr>
          <w:i/>
          <w:iCs/>
          <w:shd w:val="clear" w:color="auto" w:fill="FFFFFF"/>
        </w:rPr>
        <w:t xml:space="preserve"> </w:t>
      </w:r>
      <w:r w:rsidRPr="00F34C63">
        <w:rPr>
          <w:iCs/>
          <w:shd w:val="clear" w:color="auto" w:fill="FFFFFF"/>
        </w:rPr>
        <w:t>и</w:t>
      </w:r>
      <w:r w:rsidRPr="00F34C63">
        <w:rPr>
          <w:i/>
          <w:iCs/>
          <w:shd w:val="clear" w:color="auto" w:fill="FFFFFF"/>
        </w:rPr>
        <w:t xml:space="preserve"> </w:t>
      </w:r>
      <w:r w:rsidRPr="00F34C63">
        <w:rPr>
          <w:i/>
          <w:iCs/>
          <w:shd w:val="clear" w:color="auto" w:fill="FFFFFF"/>
          <w:lang w:val="en-US"/>
        </w:rPr>
        <w:t>A</w:t>
      </w:r>
      <w:r w:rsidRPr="00F34C63">
        <w:rPr>
          <w:i/>
          <w:iCs/>
          <w:shd w:val="clear" w:color="auto" w:fill="FFFFFF"/>
        </w:rPr>
        <w:t xml:space="preserve">. </w:t>
      </w:r>
      <w:r w:rsidRPr="00F34C63">
        <w:rPr>
          <w:i/>
          <w:iCs/>
          <w:shd w:val="clear" w:color="auto" w:fill="FFFFFF"/>
          <w:lang w:val="en-US"/>
        </w:rPr>
        <w:t>baumannii</w:t>
      </w:r>
      <w:r w:rsidRPr="00F34C63">
        <w:rPr>
          <w:shd w:val="clear" w:color="auto" w:fill="FFFFFF"/>
        </w:rPr>
        <w:t xml:space="preserve"> на 2021 г. состав</w:t>
      </w:r>
      <w:r w:rsidR="00EF51F1" w:rsidRPr="00F34C63">
        <w:rPr>
          <w:shd w:val="clear" w:color="auto" w:fill="FFFFFF"/>
        </w:rPr>
        <w:t>ил</w:t>
      </w:r>
      <w:r w:rsidRPr="00F34C63">
        <w:rPr>
          <w:shd w:val="clear" w:color="auto" w:fill="FFFFFF"/>
        </w:rPr>
        <w:t xml:space="preserve"> 32,9 и 87,2%, соответственно </w:t>
      </w:r>
      <w:r w:rsidRPr="00F34C63">
        <w:rPr>
          <w:shd w:val="clear" w:color="auto" w:fill="FFFFFF"/>
        </w:rPr>
        <w:fldChar w:fldCharType="begin"/>
      </w:r>
      <w:r w:rsidR="002809F6" w:rsidRPr="00F34C63">
        <w:rPr>
          <w:shd w:val="clear" w:color="auto" w:fill="FFFFFF"/>
        </w:rPr>
        <w:instrText xml:space="preserve"> ADDIN ZOTERO_ITEM CSL_CITATION {"citationID":"6QI2S0OE","properties":{"formattedCitation":"[10]","plainCitation":"[10]","noteIndex":0},"citationItems":[{"id":1516,"uris":["http://zotero.org/users/local/FJzvR7dG/items/NVCJ5ME3"],"itemData":{"id":1516,"type":"webpage","abstract":"AMRmap is a monitoring system for antibiotic resistance in Russia, which contains a set of tools for the analysis and visualization of data on the susceptibility of microorganisms to antimicrobial agents.","title":"AMRmap","URL":"https://amrmap.ru/","accessed":{"date-parts":[["2023",8,13]]}}}],"schema":"https://github.com/citation-style-language/schema/raw/master/csl-citation.json"} </w:instrText>
      </w:r>
      <w:r w:rsidRPr="00F34C63">
        <w:rPr>
          <w:shd w:val="clear" w:color="auto" w:fill="FFFFFF"/>
        </w:rPr>
        <w:fldChar w:fldCharType="separate"/>
      </w:r>
      <w:r w:rsidR="002809F6" w:rsidRPr="00F34C63">
        <w:t>[10]</w:t>
      </w:r>
      <w:r w:rsidRPr="00F34C63">
        <w:rPr>
          <w:shd w:val="clear" w:color="auto" w:fill="FFFFFF"/>
        </w:rPr>
        <w:fldChar w:fldCharType="end"/>
      </w:r>
      <w:r w:rsidRPr="00F34C63">
        <w:t>.</w:t>
      </w:r>
    </w:p>
    <w:p w:rsidR="001775C8" w:rsidRDefault="001775C8" w:rsidP="00F34C63">
      <w:pPr>
        <w:pStyle w:val="Default"/>
        <w:spacing w:line="360" w:lineRule="auto"/>
        <w:ind w:firstLine="567"/>
        <w:jc w:val="both"/>
        <w:rPr>
          <w:b/>
        </w:rPr>
      </w:pPr>
    </w:p>
    <w:p w:rsidR="00501012" w:rsidRPr="0041095C" w:rsidRDefault="00501012" w:rsidP="00F34C63">
      <w:pPr>
        <w:pStyle w:val="Default"/>
        <w:spacing w:line="360" w:lineRule="auto"/>
        <w:ind w:firstLine="567"/>
        <w:jc w:val="both"/>
        <w:rPr>
          <w:lang w:val="en-US"/>
        </w:rPr>
      </w:pPr>
      <w:r w:rsidRPr="00F34C63">
        <w:rPr>
          <w:b/>
        </w:rPr>
        <w:t>Таблица 3.</w:t>
      </w:r>
      <w:r w:rsidRPr="00F34C63">
        <w:t xml:space="preserve"> Чувствительность к АБ нозокомиальных изолятов </w:t>
      </w:r>
      <w:r w:rsidRPr="00F34C63">
        <w:rPr>
          <w:bCs/>
          <w:i/>
          <w:iCs/>
          <w:shd w:val="clear" w:color="auto" w:fill="FFFFFF"/>
          <w:lang w:val="en-US"/>
        </w:rPr>
        <w:t>P</w:t>
      </w:r>
      <w:r w:rsidRPr="00F34C63">
        <w:rPr>
          <w:bCs/>
          <w:i/>
          <w:iCs/>
          <w:shd w:val="clear" w:color="auto" w:fill="FFFFFF"/>
        </w:rPr>
        <w:t xml:space="preserve">. </w:t>
      </w:r>
      <w:r w:rsidRPr="00F34C63">
        <w:rPr>
          <w:bCs/>
          <w:i/>
          <w:iCs/>
          <w:shd w:val="clear" w:color="auto" w:fill="FFFFFF"/>
          <w:lang w:val="en-US"/>
        </w:rPr>
        <w:t>aeruginosa</w:t>
      </w:r>
      <w:r w:rsidRPr="00F34C63">
        <w:rPr>
          <w:bCs/>
          <w:i/>
          <w:iCs/>
          <w:shd w:val="clear" w:color="auto" w:fill="FFFFFF"/>
        </w:rPr>
        <w:t xml:space="preserve"> </w:t>
      </w:r>
      <w:r w:rsidRPr="00F34C63">
        <w:t>выделенных в различных регионах РФ в 2019</w:t>
      </w:r>
      <w:r w:rsidR="001775C8">
        <w:t>–</w:t>
      </w:r>
      <w:r w:rsidRPr="00F34C63">
        <w:t xml:space="preserve">2021 гг. </w:t>
      </w:r>
      <w:r w:rsidRPr="0041095C">
        <w:rPr>
          <w:lang w:val="en-US"/>
        </w:rPr>
        <w:t>(n=1738)*</w:t>
      </w:r>
      <w:r w:rsidR="00F0033B" w:rsidRPr="0041095C">
        <w:rPr>
          <w:lang w:val="en-US"/>
        </w:rPr>
        <w:t xml:space="preserve"> </w:t>
      </w:r>
      <w:r w:rsidR="00F0033B" w:rsidRPr="00F34C63">
        <w:fldChar w:fldCharType="begin"/>
      </w:r>
      <w:r w:rsidR="002809F6" w:rsidRPr="0041095C">
        <w:rPr>
          <w:lang w:val="en-US"/>
        </w:rPr>
        <w:instrText xml:space="preserve"> ADDIN ZOTERO_ITEM CSL_CITATION {"citationID":"neDHMSLS","properties":{"formattedCitation":"[10]","plainCitation":"[10]","noteIndex":0},"citationItems":[{"id":1516,"uris":["http://zotero.org/users/local/FJzvR7dG/items/NVCJ5ME3"],"itemData":{"id":1516,"type":"webpage","abstract":"AMRmap is a monitoring system for antibiotic resistance in Russia, which contains a set of tools for the analysis and visualization of data on the susceptibility of microorganisms to antimicrobial agents.","title":"AMRmap","URL":"https://amrmap.ru/","accessed":{"date-parts":[["2023",8,13]]}}}],"schema":"https://github.com/citation-style-language/schema/raw/master/csl-citation.json"} </w:instrText>
      </w:r>
      <w:r w:rsidR="00F0033B" w:rsidRPr="00F34C63">
        <w:fldChar w:fldCharType="separate"/>
      </w:r>
      <w:r w:rsidR="002809F6" w:rsidRPr="0041095C">
        <w:rPr>
          <w:lang w:val="en-US"/>
        </w:rPr>
        <w:t>[10]</w:t>
      </w:r>
      <w:r w:rsidR="00F0033B" w:rsidRPr="00F34C63">
        <w:fldChar w:fldCharType="end"/>
      </w:r>
    </w:p>
    <w:p w:rsidR="00D01034" w:rsidRPr="001775C8" w:rsidRDefault="00D01034" w:rsidP="00F34C63">
      <w:pPr>
        <w:pStyle w:val="Default"/>
        <w:spacing w:line="360" w:lineRule="auto"/>
        <w:ind w:firstLine="567"/>
        <w:jc w:val="both"/>
        <w:rPr>
          <w:lang w:val="en-US"/>
        </w:rPr>
      </w:pPr>
      <w:r w:rsidRPr="00F34C63">
        <w:rPr>
          <w:b/>
          <w:lang w:val="en-US"/>
        </w:rPr>
        <w:t>Table 3.</w:t>
      </w:r>
      <w:r w:rsidRPr="00F34C63">
        <w:rPr>
          <w:lang w:val="en-US"/>
        </w:rPr>
        <w:t xml:space="preserve"> </w:t>
      </w:r>
      <w:r w:rsidR="002A66CE" w:rsidRPr="00F34C63">
        <w:rPr>
          <w:lang w:val="en-US"/>
        </w:rPr>
        <w:t xml:space="preserve">Susceptibility to antibiotics </w:t>
      </w:r>
      <w:r w:rsidRPr="00F34C63">
        <w:rPr>
          <w:lang w:val="en-US"/>
        </w:rPr>
        <w:t>of nosocomial isolates of P. aeruginosa isolated in different regions of the Russian Federation in 2019</w:t>
      </w:r>
      <w:r w:rsidR="001775C8" w:rsidRPr="001775C8">
        <w:rPr>
          <w:lang w:val="en-US"/>
        </w:rPr>
        <w:t>–</w:t>
      </w:r>
      <w:r w:rsidRPr="00F34C63">
        <w:rPr>
          <w:lang w:val="en-US"/>
        </w:rPr>
        <w:t>2021 (n=1738)* [10]</w:t>
      </w:r>
    </w:p>
    <w:p w:rsidR="001775C8" w:rsidRPr="001775C8" w:rsidRDefault="001775C8" w:rsidP="00F34C63">
      <w:pPr>
        <w:pStyle w:val="Default"/>
        <w:spacing w:line="360" w:lineRule="auto"/>
        <w:ind w:firstLine="567"/>
        <w:jc w:val="both"/>
        <w:rPr>
          <w:lang w:val="en-US"/>
        </w:rPr>
      </w:pPr>
    </w:p>
    <w:tbl>
      <w:tblPr>
        <w:tblW w:w="9350" w:type="dxa"/>
        <w:tblInd w:w="-5" w:type="dxa"/>
        <w:tblLook w:val="04A0" w:firstRow="1" w:lastRow="0" w:firstColumn="1" w:lastColumn="0" w:noHBand="0" w:noVBand="1"/>
      </w:tblPr>
      <w:tblGrid>
        <w:gridCol w:w="3119"/>
        <w:gridCol w:w="1276"/>
        <w:gridCol w:w="1275"/>
        <w:gridCol w:w="1134"/>
        <w:gridCol w:w="1276"/>
        <w:gridCol w:w="1270"/>
      </w:tblGrid>
      <w:tr w:rsidR="00501012" w:rsidRPr="00F34C63" w:rsidTr="00C26014">
        <w:trPr>
          <w:trHeight w:val="110"/>
        </w:trPr>
        <w:tc>
          <w:tcPr>
            <w:tcW w:w="3119" w:type="dxa"/>
            <w:vMerge w:val="restart"/>
            <w:tcBorders>
              <w:top w:val="single" w:sz="4" w:space="0" w:color="auto"/>
              <w:left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rPr>
                <w:lang w:val="en-US"/>
              </w:rPr>
            </w:pPr>
            <w:r w:rsidRPr="00F34C63">
              <w:t>АБ</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rPr>
                <w:lang w:val="en-US"/>
              </w:rPr>
            </w:pPr>
            <w:r w:rsidRPr="00F34C63">
              <w:t>Изолятов</w:t>
            </w:r>
            <w:r w:rsidRPr="00F34C63">
              <w:rPr>
                <w:lang w:val="en-US"/>
              </w:rPr>
              <w:t xml:space="preserve"> </w:t>
            </w:r>
            <w:r w:rsidRPr="00F34C63">
              <w:t>по</w:t>
            </w:r>
            <w:r w:rsidRPr="00F34C63">
              <w:rPr>
                <w:lang w:val="en-US"/>
              </w:rPr>
              <w:t xml:space="preserve"> </w:t>
            </w:r>
            <w:r w:rsidRPr="00F34C63">
              <w:t>категориям</w:t>
            </w:r>
            <w:r w:rsidRPr="00F34C63">
              <w:rPr>
                <w:lang w:val="en-US"/>
              </w:rPr>
              <w:t>, %</w:t>
            </w:r>
          </w:p>
        </w:tc>
        <w:tc>
          <w:tcPr>
            <w:tcW w:w="1276" w:type="dxa"/>
            <w:vMerge w:val="restart"/>
            <w:tcBorders>
              <w:top w:val="single" w:sz="4" w:space="0" w:color="auto"/>
              <w:left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rPr>
                <w:lang w:val="en-US"/>
              </w:rPr>
            </w:pPr>
            <w:r w:rsidRPr="00F34C63">
              <w:t>МПК</w:t>
            </w:r>
            <w:r w:rsidRPr="00F34C63">
              <w:rPr>
                <w:vertAlign w:val="subscript"/>
                <w:lang w:val="en-US"/>
              </w:rPr>
              <w:t>50</w:t>
            </w:r>
            <w:r w:rsidRPr="00F34C63">
              <w:rPr>
                <w:lang w:val="en-US"/>
              </w:rPr>
              <w:t xml:space="preserve">, </w:t>
            </w:r>
            <w:r w:rsidRPr="00F34C63">
              <w:t>мг</w:t>
            </w:r>
            <w:r w:rsidRPr="00F34C63">
              <w:rPr>
                <w:lang w:val="en-US"/>
              </w:rPr>
              <w:t>/</w:t>
            </w:r>
            <w:r w:rsidRPr="00F34C63">
              <w:t>л</w:t>
            </w:r>
          </w:p>
        </w:tc>
        <w:tc>
          <w:tcPr>
            <w:tcW w:w="1270" w:type="dxa"/>
            <w:tcBorders>
              <w:top w:val="single" w:sz="4" w:space="0" w:color="auto"/>
              <w:left w:val="single" w:sz="4" w:space="0" w:color="auto"/>
              <w:right w:val="single" w:sz="4" w:space="0" w:color="auto"/>
            </w:tcBorders>
          </w:tcPr>
          <w:p w:rsidR="00501012" w:rsidRPr="00F34C63" w:rsidRDefault="00501012" w:rsidP="001775C8">
            <w:pPr>
              <w:pStyle w:val="Default"/>
              <w:spacing w:line="360" w:lineRule="auto"/>
              <w:contextualSpacing/>
              <w:jc w:val="both"/>
              <w:rPr>
                <w:lang w:val="en-US"/>
              </w:rPr>
            </w:pPr>
            <w:r w:rsidRPr="00F34C63">
              <w:t>МПК</w:t>
            </w:r>
            <w:r w:rsidRPr="00F34C63">
              <w:rPr>
                <w:vertAlign w:val="subscript"/>
                <w:lang w:val="en-US"/>
              </w:rPr>
              <w:t>90</w:t>
            </w:r>
            <w:r w:rsidRPr="00F34C63">
              <w:rPr>
                <w:lang w:val="en-US"/>
              </w:rPr>
              <w:t xml:space="preserve">, </w:t>
            </w:r>
            <w:r w:rsidRPr="00F34C63">
              <w:t>мг</w:t>
            </w:r>
            <w:r w:rsidRPr="00F34C63">
              <w:rPr>
                <w:lang w:val="en-US"/>
              </w:rPr>
              <w:t>/</w:t>
            </w:r>
            <w:r w:rsidRPr="00F34C63">
              <w:t>л</w:t>
            </w:r>
          </w:p>
        </w:tc>
      </w:tr>
      <w:tr w:rsidR="00501012" w:rsidRPr="00F34C63" w:rsidTr="00C26014">
        <w:trPr>
          <w:trHeight w:val="160"/>
        </w:trPr>
        <w:tc>
          <w:tcPr>
            <w:tcW w:w="3119" w:type="dxa"/>
            <w:vMerge/>
            <w:tcBorders>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rPr>
                <w:lang w:val="en-US"/>
              </w:rPr>
            </w:pPr>
            <w:r w:rsidRPr="00F34C63">
              <w:t>Ч</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rPr>
                <w:lang w:val="en-US"/>
              </w:rPr>
            </w:pPr>
            <w:r w:rsidRPr="00F34C63">
              <w:t>У</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rPr>
                <w:lang w:val="en-US"/>
              </w:rPr>
            </w:pPr>
            <w:r w:rsidRPr="00F34C63">
              <w:t>Р</w:t>
            </w:r>
          </w:p>
        </w:tc>
        <w:tc>
          <w:tcPr>
            <w:tcW w:w="1276" w:type="dxa"/>
            <w:vMerge/>
            <w:tcBorders>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rPr>
                <w:lang w:val="en-US"/>
              </w:rPr>
            </w:pPr>
          </w:p>
        </w:tc>
        <w:tc>
          <w:tcPr>
            <w:tcW w:w="1270" w:type="dxa"/>
            <w:tcBorders>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rPr>
                <w:lang w:val="en-US"/>
              </w:rPr>
            </w:pPr>
          </w:p>
        </w:tc>
      </w:tr>
      <w:tr w:rsidR="00501012" w:rsidRPr="00F34C63" w:rsidTr="00C26014">
        <w:trPr>
          <w:trHeight w:val="32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rPr>
                <w:lang w:val="en-US"/>
              </w:rPr>
            </w:pPr>
            <w:r w:rsidRPr="00F34C63">
              <w:t>Колистин</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rPr>
                <w:lang w:val="en-US"/>
              </w:rPr>
            </w:pPr>
            <w:r w:rsidRPr="00F34C63">
              <w:rPr>
                <w:lang w:val="en-US"/>
              </w:rPr>
              <w:t>99,48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rPr>
                <w:lang w:val="en-US"/>
              </w:rPr>
            </w:pPr>
            <w:r w:rsidRPr="00F34C63">
              <w:rPr>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rPr>
                <w:lang w:val="en-US"/>
              </w:rPr>
            </w:pPr>
            <w:r w:rsidRPr="00F34C63">
              <w:rPr>
                <w:lang w:val="en-US"/>
              </w:rPr>
              <w:t>0,52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rPr>
                <w:lang w:val="en-US"/>
              </w:rPr>
            </w:pPr>
            <w:r w:rsidRPr="00F34C63">
              <w:rPr>
                <w:lang w:val="en-US"/>
              </w:rPr>
              <w:t>̶</w:t>
            </w:r>
          </w:p>
        </w:tc>
        <w:tc>
          <w:tcPr>
            <w:tcW w:w="1270"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rPr>
                <w:lang w:val="en-US"/>
              </w:rPr>
            </w:pPr>
            <w:r w:rsidRPr="00F34C63">
              <w:rPr>
                <w:lang w:val="en-US"/>
              </w:rPr>
              <w:t>1</w:t>
            </w:r>
          </w:p>
        </w:tc>
      </w:tr>
      <w:tr w:rsidR="00501012" w:rsidRPr="00F34C63" w:rsidTr="00C26014">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rPr>
                <w:lang w:val="en-US"/>
              </w:rPr>
            </w:pPr>
            <w:r w:rsidRPr="00F34C63">
              <w:t>Цефтазидим</w:t>
            </w:r>
            <w:r w:rsidRPr="00F34C63">
              <w:rPr>
                <w:lang w:val="en-US"/>
              </w:rPr>
              <w:t>/</w:t>
            </w:r>
            <w:r w:rsidR="0041095C">
              <w:t>ави</w:t>
            </w:r>
            <w:r w:rsidRPr="00F34C63">
              <w:t>бактам</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rPr>
                <w:lang w:val="en-US"/>
              </w:rPr>
              <w:t>66,</w:t>
            </w:r>
            <w:r w:rsidRPr="00F34C63">
              <w:t>69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33,31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4</w:t>
            </w:r>
          </w:p>
        </w:tc>
        <w:tc>
          <w:tcPr>
            <w:tcW w:w="1270"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64</w:t>
            </w:r>
          </w:p>
        </w:tc>
      </w:tr>
      <w:tr w:rsidR="00501012" w:rsidRPr="00F34C63" w:rsidTr="00C26014">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Цефтолозан/тазобактам</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64,44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pPr>
            <w:r w:rsidRPr="00F34C63">
              <w:t>35,56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0,5</w:t>
            </w:r>
          </w:p>
        </w:tc>
        <w:tc>
          <w:tcPr>
            <w:tcW w:w="1270"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256</w:t>
            </w:r>
          </w:p>
        </w:tc>
      </w:tr>
      <w:tr w:rsidR="00501012" w:rsidRPr="00F34C63" w:rsidTr="00C26014">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Амикацин</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61,68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contextualSpacing/>
              <w:jc w:val="both"/>
            </w:pPr>
            <w:r w:rsidRPr="00F34C63">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38,32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4</w:t>
            </w:r>
          </w:p>
        </w:tc>
        <w:tc>
          <w:tcPr>
            <w:tcW w:w="1270"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128</w:t>
            </w:r>
          </w:p>
        </w:tc>
      </w:tr>
      <w:tr w:rsidR="00501012" w:rsidRPr="00F34C63" w:rsidTr="00C26014">
        <w:trPr>
          <w:trHeight w:val="22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Азтреонам</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58,57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41,43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16</w:t>
            </w:r>
          </w:p>
        </w:tc>
        <w:tc>
          <w:tcPr>
            <w:tcW w:w="1270"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128</w:t>
            </w:r>
          </w:p>
        </w:tc>
      </w:tr>
      <w:tr w:rsidR="00501012" w:rsidRPr="00F34C63" w:rsidTr="00C26014">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Тобрамицин</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57,02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F34C63" w:rsidP="001775C8">
            <w:pPr>
              <w:pStyle w:val="Default"/>
              <w:spacing w:line="360" w:lineRule="auto"/>
              <w:jc w:val="both"/>
            </w:pPr>
            <w:r>
              <w:t xml:space="preserve"> </w:t>
            </w:r>
            <w:r w:rsidR="00501012" w:rsidRPr="00F34C63">
              <w:t>42,98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1</w:t>
            </w:r>
          </w:p>
        </w:tc>
        <w:tc>
          <w:tcPr>
            <w:tcW w:w="1270"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256</w:t>
            </w:r>
          </w:p>
        </w:tc>
      </w:tr>
      <w:tr w:rsidR="00501012" w:rsidRPr="00F34C63" w:rsidTr="00C26014">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Меропенем</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44,99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10,59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44,42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4</w:t>
            </w:r>
          </w:p>
        </w:tc>
        <w:tc>
          <w:tcPr>
            <w:tcW w:w="1270"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64</w:t>
            </w:r>
          </w:p>
        </w:tc>
      </w:tr>
      <w:tr w:rsidR="00501012" w:rsidRPr="00F34C63" w:rsidTr="00C26014">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Цефепим</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55,12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44,88</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8</w:t>
            </w:r>
          </w:p>
        </w:tc>
        <w:tc>
          <w:tcPr>
            <w:tcW w:w="1270"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128</w:t>
            </w:r>
          </w:p>
        </w:tc>
      </w:tr>
      <w:tr w:rsidR="00501012" w:rsidRPr="00F34C63" w:rsidTr="00C26014">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rPr>
                <w:highlight w:val="yellow"/>
              </w:rPr>
            </w:pPr>
            <w:r w:rsidRPr="00F34C63">
              <w:t>Цефтазидим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52,3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47,7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8</w:t>
            </w:r>
          </w:p>
        </w:tc>
        <w:tc>
          <w:tcPr>
            <w:tcW w:w="1270"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128</w:t>
            </w:r>
          </w:p>
        </w:tc>
      </w:tr>
      <w:tr w:rsidR="00501012" w:rsidRPr="00F34C63" w:rsidTr="00C26014">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Ципрофлоксацин</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48,79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51,21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1</w:t>
            </w:r>
          </w:p>
        </w:tc>
        <w:tc>
          <w:tcPr>
            <w:tcW w:w="1270"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64</w:t>
            </w:r>
          </w:p>
        </w:tc>
      </w:tr>
      <w:tr w:rsidR="00501012" w:rsidRPr="00F34C63" w:rsidTr="00C26014">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Имипенем</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47,35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52,65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8</w:t>
            </w:r>
          </w:p>
        </w:tc>
        <w:tc>
          <w:tcPr>
            <w:tcW w:w="1270"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128</w:t>
            </w:r>
          </w:p>
        </w:tc>
      </w:tr>
      <w:tr w:rsidR="00501012" w:rsidRPr="00F34C63" w:rsidTr="00C26014">
        <w:trPr>
          <w:trHeight w:val="2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012" w:rsidRPr="00F34C63" w:rsidRDefault="00501012" w:rsidP="001775C8">
            <w:pPr>
              <w:pStyle w:val="Default"/>
              <w:spacing w:line="360" w:lineRule="auto"/>
              <w:jc w:val="both"/>
            </w:pPr>
            <w:r w:rsidRPr="00F34C63">
              <w:t>Пиперациллин/тазобактам</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46,09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53,91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01012" w:rsidRPr="00F34C63" w:rsidRDefault="00501012" w:rsidP="001775C8">
            <w:pPr>
              <w:pStyle w:val="Default"/>
              <w:spacing w:line="360" w:lineRule="auto"/>
              <w:jc w:val="both"/>
            </w:pPr>
            <w:r w:rsidRPr="00F34C63">
              <w:t>32</w:t>
            </w:r>
          </w:p>
        </w:tc>
        <w:tc>
          <w:tcPr>
            <w:tcW w:w="1270" w:type="dxa"/>
            <w:tcBorders>
              <w:top w:val="single" w:sz="4" w:space="0" w:color="auto"/>
              <w:left w:val="single" w:sz="4" w:space="0" w:color="auto"/>
              <w:bottom w:val="single" w:sz="4" w:space="0" w:color="auto"/>
              <w:right w:val="single" w:sz="4" w:space="0" w:color="auto"/>
            </w:tcBorders>
          </w:tcPr>
          <w:p w:rsidR="00501012" w:rsidRPr="00F34C63" w:rsidRDefault="00501012" w:rsidP="001775C8">
            <w:pPr>
              <w:pStyle w:val="Default"/>
              <w:spacing w:line="360" w:lineRule="auto"/>
              <w:jc w:val="both"/>
            </w:pPr>
            <w:r w:rsidRPr="00F34C63">
              <w:t>256</w:t>
            </w:r>
          </w:p>
        </w:tc>
      </w:tr>
    </w:tbl>
    <w:p w:rsidR="00501012" w:rsidRPr="00F34C63" w:rsidRDefault="00501012" w:rsidP="00F34C63">
      <w:pPr>
        <w:spacing w:line="360" w:lineRule="auto"/>
        <w:ind w:firstLine="567"/>
        <w:jc w:val="both"/>
        <w:rPr>
          <w:bCs/>
          <w:shd w:val="clear" w:color="auto" w:fill="FFFFFF"/>
        </w:rPr>
      </w:pPr>
    </w:p>
    <w:p w:rsidR="00501012" w:rsidRPr="00F34C63" w:rsidRDefault="00501012" w:rsidP="00F34C63">
      <w:pPr>
        <w:spacing w:line="360" w:lineRule="auto"/>
        <w:ind w:firstLine="567"/>
        <w:jc w:val="both"/>
        <w:rPr>
          <w:shd w:val="clear" w:color="auto" w:fill="FFFFFF"/>
        </w:rPr>
      </w:pPr>
      <w:r w:rsidRPr="00F34C63">
        <w:t xml:space="preserve">Формирование устойчивости к карбапенемам у </w:t>
      </w:r>
      <w:r w:rsidR="00225481" w:rsidRPr="00F34C63">
        <w:t>ГОБ</w:t>
      </w:r>
      <w:r w:rsidRPr="00F34C63">
        <w:t xml:space="preserve"> может обуслов</w:t>
      </w:r>
      <w:r w:rsidR="001775C8">
        <w:t>ливаться</w:t>
      </w:r>
      <w:r w:rsidRPr="00F34C63">
        <w:t xml:space="preserve"> рядом механизмов, но доминирующим является продукция карбапенемаз. Эта группа ферментов, инактивирующих </w:t>
      </w:r>
      <w:r w:rsidRPr="00F34C63">
        <w:rPr>
          <w:shd w:val="clear" w:color="auto" w:fill="FFFFFF"/>
        </w:rPr>
        <w:t xml:space="preserve">β-лактамные АБ, включает сериновые протеазы (например, </w:t>
      </w:r>
      <w:r w:rsidRPr="00F34C63">
        <w:rPr>
          <w:shd w:val="clear" w:color="auto" w:fill="FFFFFF"/>
          <w:lang w:val="en-US"/>
        </w:rPr>
        <w:t>KPC</w:t>
      </w:r>
      <w:r w:rsidRPr="00F34C63">
        <w:rPr>
          <w:shd w:val="clear" w:color="auto" w:fill="FFFFFF"/>
        </w:rPr>
        <w:t xml:space="preserve"> и </w:t>
      </w:r>
      <w:r w:rsidRPr="00F34C63">
        <w:rPr>
          <w:shd w:val="clear" w:color="auto" w:fill="FFFFFF"/>
          <w:lang w:val="en-US"/>
        </w:rPr>
        <w:t>OXA</w:t>
      </w:r>
      <w:r w:rsidRPr="00F34C63">
        <w:rPr>
          <w:shd w:val="clear" w:color="auto" w:fill="FFFFFF"/>
        </w:rPr>
        <w:t>-</w:t>
      </w:r>
      <w:r w:rsidRPr="00530A54">
        <w:rPr>
          <w:shd w:val="clear" w:color="auto" w:fill="FFFFFF"/>
        </w:rPr>
        <w:lastRenderedPageBreak/>
        <w:t xml:space="preserve">подобные ферменты), а также </w:t>
      </w:r>
      <w:r w:rsidR="00530A54" w:rsidRPr="00530A54">
        <w:rPr>
          <w:shd w:val="clear" w:color="auto" w:fill="FFFFFF"/>
        </w:rPr>
        <w:t>металло-β-лактамазы</w:t>
      </w:r>
      <w:r w:rsidRPr="00530A54">
        <w:rPr>
          <w:shd w:val="clear" w:color="auto" w:fill="FFFFFF"/>
        </w:rPr>
        <w:t xml:space="preserve">, такие как </w:t>
      </w:r>
      <w:r w:rsidRPr="00530A54">
        <w:rPr>
          <w:shd w:val="clear" w:color="auto" w:fill="FFFFFF"/>
          <w:lang w:val="en-US"/>
        </w:rPr>
        <w:t>IMP</w:t>
      </w:r>
      <w:r w:rsidRPr="00530A54">
        <w:rPr>
          <w:shd w:val="clear" w:color="auto" w:fill="FFFFFF"/>
        </w:rPr>
        <w:t xml:space="preserve">, </w:t>
      </w:r>
      <w:r w:rsidRPr="00530A54">
        <w:rPr>
          <w:shd w:val="clear" w:color="auto" w:fill="FFFFFF"/>
          <w:lang w:val="en-US"/>
        </w:rPr>
        <w:t>NDM</w:t>
      </w:r>
      <w:r w:rsidRPr="00530A54">
        <w:rPr>
          <w:shd w:val="clear" w:color="auto" w:fill="FFFFFF"/>
        </w:rPr>
        <w:t xml:space="preserve"> и </w:t>
      </w:r>
      <w:r w:rsidRPr="00530A54">
        <w:rPr>
          <w:shd w:val="clear" w:color="auto" w:fill="FFFFFF"/>
          <w:lang w:val="en-US"/>
        </w:rPr>
        <w:t>VIM</w:t>
      </w:r>
      <w:r w:rsidRPr="00530A54">
        <w:rPr>
          <w:shd w:val="clear" w:color="auto" w:fill="FFFFFF"/>
        </w:rPr>
        <w:t>. Гены</w:t>
      </w:r>
      <w:r w:rsidRPr="00F34C63">
        <w:rPr>
          <w:shd w:val="clear" w:color="auto" w:fill="FFFFFF"/>
        </w:rPr>
        <w:t xml:space="preserve"> карбапенемаз локализованы на различных подвижных элементах, что определяет их способность к быстрому внутри- и межвидовому распространению </w:t>
      </w:r>
      <w:r w:rsidRPr="00F34C63">
        <w:rPr>
          <w:shd w:val="clear" w:color="auto" w:fill="FFFFFF"/>
        </w:rPr>
        <w:fldChar w:fldCharType="begin"/>
      </w:r>
      <w:r w:rsidR="002809F6" w:rsidRPr="00F34C63">
        <w:rPr>
          <w:shd w:val="clear" w:color="auto" w:fill="FFFFFF"/>
        </w:rPr>
        <w:instrText xml:space="preserve"> ADDIN ZOTERO_ITEM CSL_CITATION {"citationID":"Rk4ivVt9","properties":{"formattedCitation":"[18]","plainCitation":"[18]","noteIndex":0},"citationItems":[{"id":412,"uris":["http://zotero.org/users/local/FJzvR7dG/items/M7YIIN6F",["http://zotero.org/users/local/FJzvR7dG/items/M7YIIN6F"]],"itemData":{"id":412,"type":"article-journal","abstract":"Gram-negative bacteria are responsible for a large proportion of antimicrobial-resistant infections in humans and animals. Among this class of bacteria are also some of the most successful environmental organisms. Part of this success is their adaptability to a variety of different niches, their intrinsic resistance to antimicrobial drugs and their ability to rapidly acquire resistance mechanisms. These mechanisms of resistance are not exclusive and the interplay of several mechanisms causes high levels of resistance. In this review, we explore the molecular mechanisms underlying resistance in Gram-negative organisms and how these different mechanisms enable them to survive many different stress conditions.","container-title":"Essays in Biochemistry","DOI":"10.1042/EBC20160063","ISSN":"1744-1358","issue":"1","journalAbbreviation":"Essays Biochem","language":"eng","note":"PMID: 28258229","page":"49-59","source":"PubMed","title":"Intrinsic, adaptive and acquired antimicrobial resistance in Gram-negative bacteria","volume":"61","author":[{"family":"Arzanlou","given":"Mohsen"},{"family":"Chai","given":"Wern Chern"},{"family":"Venter","given":"Henrietta"}],"issued":{"date-parts":[["2017",2,28]]}}}],"schema":"https://github.com/citation-style-language/schema/raw/master/csl-citation.json"} </w:instrText>
      </w:r>
      <w:r w:rsidRPr="00F34C63">
        <w:rPr>
          <w:shd w:val="clear" w:color="auto" w:fill="FFFFFF"/>
        </w:rPr>
        <w:fldChar w:fldCharType="separate"/>
      </w:r>
      <w:r w:rsidR="002809F6" w:rsidRPr="00F34C63">
        <w:t>[18]</w:t>
      </w:r>
      <w:r w:rsidRPr="00F34C63">
        <w:rPr>
          <w:shd w:val="clear" w:color="auto" w:fill="FFFFFF"/>
        </w:rPr>
        <w:fldChar w:fldCharType="end"/>
      </w:r>
      <w:r w:rsidRPr="00F34C63">
        <w:rPr>
          <w:shd w:val="clear" w:color="auto" w:fill="FFFFFF"/>
        </w:rPr>
        <w:t xml:space="preserve">. </w:t>
      </w:r>
    </w:p>
    <w:p w:rsidR="00501012" w:rsidRPr="00F34C63" w:rsidRDefault="00501012" w:rsidP="00F34C63">
      <w:pPr>
        <w:spacing w:line="360" w:lineRule="auto"/>
        <w:ind w:firstLine="567"/>
        <w:jc w:val="both"/>
      </w:pPr>
      <w:r w:rsidRPr="00F34C63">
        <w:t xml:space="preserve">Еще одной </w:t>
      </w:r>
      <w:r w:rsidR="00225481" w:rsidRPr="00F34C63">
        <w:t>серьезной</w:t>
      </w:r>
      <w:r w:rsidRPr="00F34C63">
        <w:t xml:space="preserve"> проблемой является рост устойчивости энтеробактерий к полимиксинам (полимиксин В, колистин) </w:t>
      </w:r>
      <w:r w:rsidRPr="00F34C63">
        <w:rPr>
          <w:i/>
        </w:rPr>
        <w:fldChar w:fldCharType="begin"/>
      </w:r>
      <w:r w:rsidR="002809F6" w:rsidRPr="00F34C63">
        <w:rPr>
          <w:i/>
        </w:rPr>
        <w:instrText xml:space="preserve"> ADDIN ZOTERO_ITEM CSL_CITATION {"citationID":"uvGdaijc","properties":{"formattedCitation":"[19]","plainCitation":"[19]","noteIndex":0},"citationItems":[{"id":417,"uris":["http://zotero.org/users/local/FJzvR7dG/items/Q2G7QE6C",["http://zotero.org/users/local/FJzvR7dG/items/Q2G7QE6C"]],"itemData":{"id":417,"type":"article-journal","abstract":"The management of carbapenem-resistant infections is often based on polymyxins, tigecycline, aminoglycosides and their combinations. However, in a recent systematic review, we found that Gram-negative bacteria (GNB) co-resistant to carbapanems, aminoglycosides, polymyxins and tigecycline (CAPT-resistant) are increasingly being reported worldwide. Clinical data to guide the treatment of CAPT-resistant GNB are scarce and based exclusively on few case reports and small case series, but seem to indicate that appropriate (in vitro active) antimicrobial regimens, including newer antibiotics and synergistic combinations, may be associated with lower mortality. In this review, we consolidate the available literature to inform clinicians dealing with CAPT-resistant GNB about treatment options by considering the mechanisms of resistance to carbapenems. In combination with rapid diagnostic methods that allow fast detection of carbapenemase production, the approach proposed in this review may guide a timely and targeted treatment of patients with infections by CAPT-resistant GNB. Specifically, we focus on the three most problematic species, namely Klebsiella pneumoniae, Pseudomonas aeruginosa and Acinetobacter baumannii. Several treatment options are currently available for CAPT-resistant K. pneumonia. Newer β-lactam-β-lactamase combinations, including the combination of ceftazidime/avibactam with aztreonam against metallo-β-lactamase-producing isolates, appear to be more effective compared to combinations of older agents. Options for P. aeruginosa (especially metallo-β-lactamase-producing strains) and A. baumannii remain limited. Synergistic combination of older agents (e.g., polymyxin- or fosfomycin-based synergistic combinations) may represent a last resort option, but their use against CAPT-resistant GNB requires further study.","container-title":"Infection","DOI":"10.1007/s15010-020-01520-6","ISSN":"1439-0973","issue":"6","journalAbbreviation":"Infection","language":"eng","note":"PMID: 32875545\nPMCID: PMC7461763","page":"835-851","source":"PubMed","title":"Treatment options for K. pneumoniae, P. aeruginosa and A. baumannii co-resistant to carbapenems, aminoglycosides, polymyxins and tigecycline: an approach based on the mechanisms of resistance to carbapenems","title-short":"Treatment options for K. pneumoniae, P. aeruginosa and A. baumannii co-resistant to carbapenems, aminoglycosides, polymyxins and tigecycline","volume":"48","author":[{"family":"Karakonstantis","given":"Stamatis"},{"family":"Kritsotakis","given":"Evangelos I."},{"family":"Gikas","given":"Achilleas"}],"issued":{"date-parts":[["2020",12]]}}}],"schema":"https://github.com/citation-style-language/schema/raw/master/csl-citation.json"} </w:instrText>
      </w:r>
      <w:r w:rsidRPr="00F34C63">
        <w:rPr>
          <w:i/>
        </w:rPr>
        <w:fldChar w:fldCharType="separate"/>
      </w:r>
      <w:r w:rsidR="002809F6" w:rsidRPr="00F34C63">
        <w:t>[19]</w:t>
      </w:r>
      <w:r w:rsidRPr="00F34C63">
        <w:rPr>
          <w:i/>
        </w:rPr>
        <w:fldChar w:fldCharType="end"/>
      </w:r>
      <w:r w:rsidRPr="00F34C63">
        <w:t xml:space="preserve">. Около 8% изолятов </w:t>
      </w:r>
      <w:r w:rsidRPr="00F34C63">
        <w:rPr>
          <w:i/>
        </w:rPr>
        <w:t>K. pneumoniae</w:t>
      </w:r>
      <w:r w:rsidRPr="00F34C63">
        <w:t>, выделенных в РФ за 2011</w:t>
      </w:r>
      <w:r w:rsidR="001775C8">
        <w:t>–</w:t>
      </w:r>
      <w:r w:rsidRPr="00F34C63">
        <w:t xml:space="preserve">2021 гг., резистентны к </w:t>
      </w:r>
      <w:r w:rsidR="00225481" w:rsidRPr="00F34C63">
        <w:t>данному классу АБ</w:t>
      </w:r>
      <w:r w:rsidRPr="00F34C63">
        <w:t xml:space="preserve"> </w:t>
      </w:r>
      <w:r w:rsidRPr="00F34C63">
        <w:fldChar w:fldCharType="begin"/>
      </w:r>
      <w:r w:rsidR="00355596" w:rsidRPr="00F34C63">
        <w:instrText xml:space="preserve"> ADDIN ZOTERO_ITEM CSL_CITATION {"citationID":"kOIDMtFZ","properties":{"formattedCitation":"[12]","plainCitation":"[12]","dontUpdate":true,"noteIndex":0},"citationItems":[{"id":1516,"uris":["http://zotero.org/users/local/FJzvR7dG/items/NVCJ5ME3"],"itemData":{"id":1516,"type":"webpage","abstract":"AMRmap is a monitoring system for antibiotic resistance in Russia, which contains a set of tools for the analysis and visualization of data on the susceptibility of microorganisms to antimicrobial agents.","title":"AMRmap","URL":"https://amrmap.ru/","accessed":{"date-parts":[["2023",8,13]]}}}],"schema":"https://github.com/citation-style-language/schema/raw/master/csl-citation.json"} </w:instrText>
      </w:r>
      <w:r w:rsidRPr="00F34C63">
        <w:fldChar w:fldCharType="separate"/>
      </w:r>
      <w:r w:rsidRPr="00F34C63">
        <w:t>[10]</w:t>
      </w:r>
      <w:r w:rsidRPr="00F34C63">
        <w:fldChar w:fldCharType="end"/>
      </w:r>
      <w:r w:rsidRPr="00F34C63">
        <w:t>. Главная детерминанта устойчивости к полимиксину В</w:t>
      </w:r>
      <w:r w:rsidR="00F34C63">
        <w:t xml:space="preserve"> – </w:t>
      </w:r>
      <w:r w:rsidRPr="00F34C63">
        <w:t>это</w:t>
      </w:r>
      <w:r w:rsidRPr="00F34C63">
        <w:rPr>
          <w:i/>
        </w:rPr>
        <w:t xml:space="preserve"> </w:t>
      </w:r>
      <w:r w:rsidRPr="00F34C63">
        <w:t xml:space="preserve">переносимый плазмидами ген mcr-1, кодирующий фермент фосфатидилэтаноламинотрансферазу, которая нарушает нормальный синтез липополисахарида клеточной стенки бактерии </w:t>
      </w:r>
      <w:r w:rsidRPr="00F34C63">
        <w:fldChar w:fldCharType="begin"/>
      </w:r>
      <w:r w:rsidR="002809F6" w:rsidRPr="00F34C63">
        <w:instrText xml:space="preserve"> ADDIN ZOTERO_ITEM CSL_CITATION {"citationID":"aAEMdUNz","properties":{"formattedCitation":"[20]","plainCitation":"[20]","noteIndex":0},"citationItems":[{"id":414,"uris":["http://zotero.org/users/local/FJzvR7dG/items/338BMJZG",["http://zotero.org/users/local/FJzvR7dG/items/338BMJZG"]],"itemData":{"id":414,"type":"article-journal","abstract":"Tigecycline is considered one of the last-resort antimicrobials for carbapenem-resistant K. pneumoniae. Plasmid-mediated tigecycline resistance remains largely unclear. Here, by utilizing whole genome sequencing, we report a plasmid-mediated tigecycline resistance mechanism, a 6,489 bp Resistance-nodulation-division family (RND) efflux pump (tmexCD1-toprJ1 pump), that confers transferable tigecycline resistance in K pneumoniae isolated from patients and chickens. In addition, we identified high prevalence of the plasmids co-harbouring both tmexCD1-toprJ1 pump and mcr (tmexCD1-mcr co-harbouring plasmid) from human in our nationwide collection. Even worse, the tmexCD1-toprJ1 and mcr co-harbouring plasmid was also co-existed with bla NDM-harbouring IncX3 plasmid in the same host, resulting in pandrug resistance. Phylogenetic analysis suggested that the plasmid-borne tmexCD1-toprJ1 originated from the chromosome of Aeromonas spp. through Tn5393-mediating translocation. Both plasmid-harbored tmexCD1-toprJ1 gene and mcr-8 likely originated from animal isolates and then spread to human. Our findings highlight a substantial threat of tmexCD1-toprJ1-mcr8 co-harbouring IncFIA/IncFII plasmid to public health due to their mobile resistance to both tigecycline and colistin, emphasizing an urgent need for further global surveillance on this plasmid.","container-title":"Emerging Microbes &amp; Infections","DOI":"10.1080/22221751.2020.1768805","ISSN":"2222-1751","issue":"1","journalAbbreviation":"Emerg Microbes Infect","language":"eng","note":"PMID: 32401163\nPMCID: PMC8284978","page":"1102-1113","source":"PubMed","title":"Co-existence of a novel plasmid-mediated efflux pump with colistin resistance gene mcr in one plasmid confers transferable multidrug resistance in Klebsiella pneumoniae","volume":"9","author":[{"family":"Sun","given":"Shijun"},{"family":"Gao","given":"Hua"},{"family":"Liu","given":"Yudong"},{"family":"Jin","given":"Longyang"},{"family":"Wang","given":"Ruobing"},{"family":"Wang","given":"Xiaojuan"},{"family":"Wang","given":"Qi"},{"family":"Yin","given":"Yuyao"},{"family":"Zhang","given":"Yawei"},{"family":"Wang","given":"Hui"}],"issued":{"date-parts":[["2020",12]]}}}],"schema":"https://github.com/citation-style-language/schema/raw/master/csl-citation.json"} </w:instrText>
      </w:r>
      <w:r w:rsidRPr="00F34C63">
        <w:fldChar w:fldCharType="separate"/>
      </w:r>
      <w:r w:rsidR="002809F6" w:rsidRPr="00F34C63">
        <w:t>[20]</w:t>
      </w:r>
      <w:r w:rsidRPr="00F34C63">
        <w:fldChar w:fldCharType="end"/>
      </w:r>
      <w:r w:rsidRPr="00F34C63">
        <w:t>.</w:t>
      </w:r>
    </w:p>
    <w:p w:rsidR="00501012" w:rsidRPr="00F34C63" w:rsidRDefault="00501012" w:rsidP="00F34C63">
      <w:pPr>
        <w:spacing w:line="360" w:lineRule="auto"/>
        <w:ind w:firstLine="567"/>
        <w:jc w:val="both"/>
      </w:pPr>
      <w:r w:rsidRPr="00F34C63">
        <w:t xml:space="preserve">Устойчивость к колистину среди </w:t>
      </w:r>
      <w:r w:rsidRPr="00F34C63">
        <w:rPr>
          <w:bCs/>
          <w:i/>
          <w:iCs/>
          <w:shd w:val="clear" w:color="auto" w:fill="FFFFFF"/>
          <w:lang w:val="en-US"/>
        </w:rPr>
        <w:t>A</w:t>
      </w:r>
      <w:r w:rsidRPr="00F34C63">
        <w:rPr>
          <w:bCs/>
          <w:i/>
          <w:iCs/>
          <w:shd w:val="clear" w:color="auto" w:fill="FFFFFF"/>
        </w:rPr>
        <w:t xml:space="preserve">. </w:t>
      </w:r>
      <w:r w:rsidRPr="00F34C63">
        <w:rPr>
          <w:bCs/>
          <w:i/>
          <w:iCs/>
          <w:shd w:val="clear" w:color="auto" w:fill="FFFFFF"/>
          <w:lang w:val="en-US"/>
        </w:rPr>
        <w:t>baumannii</w:t>
      </w:r>
      <w:r w:rsidRPr="00F34C63">
        <w:rPr>
          <w:bCs/>
          <w:i/>
          <w:iCs/>
          <w:shd w:val="clear" w:color="auto" w:fill="FFFFFF"/>
        </w:rPr>
        <w:t xml:space="preserve"> </w:t>
      </w:r>
      <w:r w:rsidRPr="00F34C63">
        <w:rPr>
          <w:bCs/>
          <w:shd w:val="clear" w:color="auto" w:fill="FFFFFF"/>
        </w:rPr>
        <w:t xml:space="preserve">и </w:t>
      </w:r>
      <w:r w:rsidRPr="00F34C63">
        <w:rPr>
          <w:bCs/>
          <w:i/>
          <w:iCs/>
          <w:shd w:val="clear" w:color="auto" w:fill="FFFFFF"/>
          <w:lang w:val="en-US"/>
        </w:rPr>
        <w:t>P</w:t>
      </w:r>
      <w:r w:rsidRPr="00F34C63">
        <w:rPr>
          <w:bCs/>
          <w:i/>
          <w:iCs/>
          <w:shd w:val="clear" w:color="auto" w:fill="FFFFFF"/>
        </w:rPr>
        <w:t xml:space="preserve">. </w:t>
      </w:r>
      <w:r w:rsidRPr="00F34C63">
        <w:rPr>
          <w:bCs/>
          <w:i/>
          <w:iCs/>
          <w:shd w:val="clear" w:color="auto" w:fill="FFFFFF"/>
          <w:lang w:val="en-US"/>
        </w:rPr>
        <w:t>aeruginosa</w:t>
      </w:r>
      <w:r w:rsidRPr="00F34C63">
        <w:rPr>
          <w:bCs/>
          <w:i/>
          <w:iCs/>
          <w:shd w:val="clear" w:color="auto" w:fill="FFFFFF"/>
        </w:rPr>
        <w:t xml:space="preserve"> </w:t>
      </w:r>
      <w:r w:rsidRPr="00F34C63">
        <w:rPr>
          <w:bCs/>
          <w:shd w:val="clear" w:color="auto" w:fill="FFFFFF"/>
        </w:rPr>
        <w:t>в РФ</w:t>
      </w:r>
      <w:r w:rsidRPr="00F34C63">
        <w:rPr>
          <w:bCs/>
          <w:i/>
          <w:iCs/>
          <w:shd w:val="clear" w:color="auto" w:fill="FFFFFF"/>
        </w:rPr>
        <w:t xml:space="preserve"> </w:t>
      </w:r>
      <w:r w:rsidRPr="00F34C63">
        <w:t>остается</w:t>
      </w:r>
      <w:r w:rsidRPr="00F34C63">
        <w:rPr>
          <w:bCs/>
          <w:shd w:val="clear" w:color="auto" w:fill="FFFFFF"/>
        </w:rPr>
        <w:t xml:space="preserve"> невысокой</w:t>
      </w:r>
      <w:r w:rsidRPr="00F34C63">
        <w:rPr>
          <w:bCs/>
          <w:i/>
          <w:iCs/>
          <w:shd w:val="clear" w:color="auto" w:fill="FFFFFF"/>
        </w:rPr>
        <w:t xml:space="preserve">, </w:t>
      </w:r>
      <w:r w:rsidRPr="00F34C63">
        <w:rPr>
          <w:bCs/>
          <w:shd w:val="clear" w:color="auto" w:fill="FFFFFF"/>
        </w:rPr>
        <w:t xml:space="preserve">но требует тщательного мониторинга ввиду существенного роста частоты назначения данного класса АБ при НИ. </w:t>
      </w:r>
    </w:p>
    <w:p w:rsidR="00501012" w:rsidRPr="00F34C63" w:rsidRDefault="00501012" w:rsidP="00F34C63">
      <w:pPr>
        <w:spacing w:line="360" w:lineRule="auto"/>
        <w:ind w:firstLine="567"/>
        <w:jc w:val="both"/>
        <w:rPr>
          <w:shd w:val="clear" w:color="auto" w:fill="FFFFFF"/>
        </w:rPr>
      </w:pPr>
      <w:r w:rsidRPr="00F34C63">
        <w:t xml:space="preserve">К сожалению, исследования этиологии </w:t>
      </w:r>
      <w:r w:rsidRPr="00F34C63">
        <w:rPr>
          <w:shd w:val="clear" w:color="auto" w:fill="FFFFFF"/>
        </w:rPr>
        <w:t>НП, развившихся вне ОРИТ, в РФ остаются немногочисленными, что, вероятно</w:t>
      </w:r>
      <w:r w:rsidR="0041095C">
        <w:rPr>
          <w:shd w:val="clear" w:color="auto" w:fill="FFFFFF"/>
        </w:rPr>
        <w:t>,</w:t>
      </w:r>
      <w:r w:rsidRPr="00F34C63">
        <w:rPr>
          <w:shd w:val="clear" w:color="auto" w:fill="FFFFFF"/>
        </w:rPr>
        <w:t xml:space="preserve"> связано с большими сложностями получения у данной группы пациентов клинических образцов. </w:t>
      </w:r>
    </w:p>
    <w:p w:rsidR="00501012" w:rsidRPr="00F34C63" w:rsidRDefault="00501012" w:rsidP="00F34C63">
      <w:pPr>
        <w:spacing w:line="360" w:lineRule="auto"/>
        <w:ind w:firstLine="567"/>
        <w:jc w:val="both"/>
        <w:rPr>
          <w:shd w:val="clear" w:color="auto" w:fill="FFFFFF"/>
        </w:rPr>
      </w:pPr>
      <w:r w:rsidRPr="00F34C63">
        <w:rPr>
          <w:shd w:val="clear" w:color="auto" w:fill="FFFFFF"/>
        </w:rPr>
        <w:t>Следует также иметь в</w:t>
      </w:r>
      <w:r w:rsidR="001775C8">
        <w:rPr>
          <w:shd w:val="clear" w:color="auto" w:fill="FFFFFF"/>
        </w:rPr>
        <w:t xml:space="preserve"> </w:t>
      </w:r>
      <w:r w:rsidRPr="00F34C63">
        <w:rPr>
          <w:shd w:val="clear" w:color="auto" w:fill="FFFFFF"/>
        </w:rPr>
        <w:t>виду, что в многоцентровых исследованиях по мониторингу резистентности к АБ, как правило, участвуют крупные многопрофильные стационары, располагающие хорошо оснащенными микробиологическими лабораториями и более широкими возможностями по назначению современных АБ. Соответственно, имеющиеся данные по структуре возбудителей НП и профиль их чувствительности к АБ могут не отражать текущую эпидемиологическую ситуаци</w:t>
      </w:r>
      <w:r w:rsidR="002340CE">
        <w:rPr>
          <w:shd w:val="clear" w:color="auto" w:fill="FFFFFF"/>
        </w:rPr>
        <w:t>ю в терапевтических, пульмоноло</w:t>
      </w:r>
      <w:r w:rsidRPr="00F34C63">
        <w:rPr>
          <w:shd w:val="clear" w:color="auto" w:fill="FFFFFF"/>
        </w:rPr>
        <w:t xml:space="preserve">гических отделениях стационаров РФ и отличаться от таковой в конкретном лечебном учреждении. </w:t>
      </w:r>
    </w:p>
    <w:p w:rsidR="00501012" w:rsidRPr="00F34C63" w:rsidRDefault="00501012" w:rsidP="00F34C63">
      <w:pPr>
        <w:spacing w:line="360" w:lineRule="auto"/>
        <w:ind w:firstLine="567"/>
        <w:jc w:val="both"/>
        <w:rPr>
          <w:shd w:val="clear" w:color="auto" w:fill="FFFFFF"/>
        </w:rPr>
      </w:pPr>
      <w:r w:rsidRPr="00F34C63">
        <w:t>Знание</w:t>
      </w:r>
      <w:r w:rsidRPr="00F34C63">
        <w:rPr>
          <w:shd w:val="clear" w:color="auto" w:fill="FFFFFF"/>
        </w:rPr>
        <w:t xml:space="preserve"> локальной эпидемиологии</w:t>
      </w:r>
      <w:r w:rsidR="00F34C63">
        <w:rPr>
          <w:shd w:val="clear" w:color="auto" w:fill="FFFFFF"/>
        </w:rPr>
        <w:t xml:space="preserve"> – </w:t>
      </w:r>
      <w:r w:rsidRPr="00F34C63">
        <w:rPr>
          <w:shd w:val="clear" w:color="auto" w:fill="FFFFFF"/>
        </w:rPr>
        <w:t>неотъемлемое условие формирования наиболее оптимальных протоколов эмпирической и этиотропной АБТ НП.</w:t>
      </w:r>
      <w:r w:rsidR="00F34C63">
        <w:rPr>
          <w:shd w:val="clear" w:color="auto" w:fill="FFFFFF"/>
        </w:rPr>
        <w:t xml:space="preserve"> </w:t>
      </w:r>
      <w:r w:rsidRPr="00F34C63">
        <w:t>Сложности в разработке единых рекомендаций также диктуют необходимость более широкого внедрения в клиническую практику современных методов микробиологической диагностики.</w:t>
      </w:r>
    </w:p>
    <w:p w:rsidR="001775C8" w:rsidRDefault="001775C8" w:rsidP="00F34C63">
      <w:pPr>
        <w:spacing w:line="360" w:lineRule="auto"/>
        <w:ind w:firstLine="567"/>
        <w:jc w:val="both"/>
        <w:rPr>
          <w:b/>
        </w:rPr>
      </w:pPr>
    </w:p>
    <w:p w:rsidR="00B91EBA" w:rsidRPr="00F34C63" w:rsidRDefault="00B91EBA" w:rsidP="00F34C63">
      <w:pPr>
        <w:spacing w:line="360" w:lineRule="auto"/>
        <w:ind w:firstLine="567"/>
        <w:jc w:val="both"/>
        <w:rPr>
          <w:b/>
        </w:rPr>
      </w:pPr>
      <w:r w:rsidRPr="00F34C63">
        <w:rPr>
          <w:b/>
        </w:rPr>
        <w:t xml:space="preserve">Особенности диагностики </w:t>
      </w:r>
      <w:r w:rsidR="00CE1E03" w:rsidRPr="00F34C63">
        <w:rPr>
          <w:b/>
        </w:rPr>
        <w:t>НП</w:t>
      </w:r>
    </w:p>
    <w:p w:rsidR="00B91EBA" w:rsidRPr="00F34C63" w:rsidRDefault="00B91EBA" w:rsidP="00F34C63">
      <w:pPr>
        <w:spacing w:line="360" w:lineRule="auto"/>
        <w:ind w:firstLine="567"/>
        <w:jc w:val="both"/>
        <w:rPr>
          <w:shd w:val="clear" w:color="auto" w:fill="FFFFFF"/>
        </w:rPr>
      </w:pPr>
      <w:r w:rsidRPr="00F34C63">
        <w:rPr>
          <w:shd w:val="clear" w:color="auto" w:fill="FFFFFF"/>
        </w:rPr>
        <w:t>Своевременная диагностика НП и НП</w:t>
      </w:r>
      <w:r w:rsidRPr="00F34C63">
        <w:rPr>
          <w:shd w:val="clear" w:color="auto" w:fill="FFFFFF"/>
          <w:vertAlign w:val="subscript"/>
        </w:rPr>
        <w:t>ИВЛ</w:t>
      </w:r>
      <w:r w:rsidRPr="00F34C63">
        <w:rPr>
          <w:shd w:val="clear" w:color="auto" w:fill="FFFFFF"/>
        </w:rPr>
        <w:t xml:space="preserve"> представляет сложную клиническую задачу. Сог</w:t>
      </w:r>
      <w:r w:rsidR="0009047C">
        <w:rPr>
          <w:shd w:val="clear" w:color="auto" w:fill="FFFFFF"/>
        </w:rPr>
        <w:t>ласно клиническим рекомендациям</w:t>
      </w:r>
      <w:r w:rsidRPr="00F34C63">
        <w:rPr>
          <w:shd w:val="clear" w:color="auto" w:fill="FFFFFF"/>
        </w:rPr>
        <w:t xml:space="preserve"> НП следует запод</w:t>
      </w:r>
      <w:r w:rsidR="001775C8">
        <w:rPr>
          <w:shd w:val="clear" w:color="auto" w:fill="FFFFFF"/>
        </w:rPr>
        <w:t>озрить у госпитализированного &gt;</w:t>
      </w:r>
      <w:r w:rsidRPr="00F34C63">
        <w:rPr>
          <w:shd w:val="clear" w:color="auto" w:fill="FFFFFF"/>
        </w:rPr>
        <w:t xml:space="preserve">48 ч пациента с вновь появившимися или прогрессирующими инфильтративными изменениями в легочной паренхиме при выполнении визуализирующих исследований (рентгенографии, компьютерной томографии органов </w:t>
      </w:r>
      <w:r w:rsidRPr="00F34C63">
        <w:rPr>
          <w:shd w:val="clear" w:color="auto" w:fill="FFFFFF"/>
        </w:rPr>
        <w:lastRenderedPageBreak/>
        <w:t>грудной клетки) в сочетании с такими клиническими признаками инфекции, как лихорадка, продукция гнойной мокроты и/или лейкоцитоз</w:t>
      </w:r>
      <w:r w:rsidRPr="00F34C63">
        <w:rPr>
          <w:shd w:val="clear" w:color="auto" w:fill="FFFFFF"/>
        </w:rPr>
        <w:fldChar w:fldCharType="begin"/>
      </w:r>
      <w:r w:rsidRPr="00F34C63">
        <w:rPr>
          <w:shd w:val="clear" w:color="auto" w:fill="FFFFFF"/>
        </w:rPr>
        <w:instrText xml:space="preserve"> ADDIN ZOTERO_ITEM CSL_CITATION {"citationID":"s6UMcX9Q","properties":{"formattedCitation":"[1,13]","plainCitation":"[1,13]","dontUpdate":true,"noteIndex":0},"citationItems":[{"id":1098,"uris":["http://zotero.org/users/local/FJzvR7dG/items/2UJ4X9WT"],"itemData":{"id":1098,"type":"webpage","title":"Management of Adults With Hospital-acquired and Ventilator-associated Pneumonia: 2016 Clinical Practice Guidelines by the Infectious Diseases Society of America and the American Thoracic Society - PubMed","URL":"https://pubmed.ncbi.nlm.nih.gov/27418577/","accessed":{"date-parts":[["2023",6,23]]}},"label":"page"},{"id":1106,"uris":["http://zotero.org/users/local/FJzvR7dG/items/CX24CFHU"],"itemData":{"id":1106,"type":"article-journal","abstract":"Научный рецензируемый медицинский журнал \"Журнал\"","container-title":"Пульмонология","ISSN":"2541-9617","issue":"6","license":"Авторы, публикующие статьи в данном журнале, соглашаются на следующее:   Авторы сохраняют за собой авторские права и предоставляют журналу право первой публикации работы, которая после публикации автоматически лицензируется на условиях  «Creative Commons Attribution License CC BY-NC 4.0\" , которая позволяет другим распространять данную работу с обязательным сохранением ссылок на авторов оригинальной работы и оригинальную публикацию в этом журнале.  Условия передачи авторских прав: Автору (уполномоченному лицу) статьи следует скопировать форму   Авторского   договора  , заполнить ее, отсканировать и прислать в редакцию.","note":"number: 6","page":"9-43","source":"journal.pulmonology.ru","title":"Нозокомиальная пневмония у взрослых: национальные рекомендации","title-short":"Нозокомиальная пневмония у взрослых","volume":"0","author":[{"family":"Авдеев","given":"С. Н."},{"family":"Белобородов","given":"В. Б."},{"family":"Белоцерковский","given":"Б. З."},{"family":"Галстян","given":"Г. М."},{"family":"Гельфанд","given":"Б. Р."},{"family":"Дехнич","given":"А. В."},{"family":"Климко","given":"Н. Н."},{"family":"Козлов","given":"Р. С."},{"family":"Левит","given":"А. Л."},{"family":"Мишнёв","given":"О. Д."},{"family":"Полушин","given":"Ю. С."},{"family":"Проценко","given":"Д. Н."},{"family":"Решедько","given":"Г. К."},{"family":"Руднов","given":"В. А."},{"family":"Сидоренко","given":"C. В."},{"family":"Синопальников","given":"А. И."},{"family":"Чучалин","given":"А. Г."},{"family":"Щёголев","given":"А. И."},{"family":"Яковлев","given":"С. В."},{"family":"Ярошецкий","given":"А. И."}],"issued":{"date-parts":[["2009"]]}},"label":"page"}],"schema":"https://github.com/citation-style-language/schema/raw/master/csl-citation.json"} </w:instrText>
      </w:r>
      <w:r w:rsidRPr="00F34C63">
        <w:rPr>
          <w:shd w:val="clear" w:color="auto" w:fill="FFFFFF"/>
        </w:rPr>
        <w:fldChar w:fldCharType="separate"/>
      </w:r>
      <w:r w:rsidRPr="00F34C63">
        <w:rPr>
          <w:shd w:val="clear" w:color="auto" w:fill="FFFFFF"/>
        </w:rPr>
        <w:t xml:space="preserve"> </w:t>
      </w:r>
      <w:r w:rsidRPr="00F34C63">
        <w:t>[1,</w:t>
      </w:r>
      <w:r w:rsidR="005D6786">
        <w:t xml:space="preserve"> </w:t>
      </w:r>
      <w:r w:rsidRPr="00F34C63">
        <w:t>11]</w:t>
      </w:r>
      <w:r w:rsidRPr="00F34C63">
        <w:rPr>
          <w:shd w:val="clear" w:color="auto" w:fill="FFFFFF"/>
        </w:rPr>
        <w:fldChar w:fldCharType="end"/>
      </w:r>
      <w:r w:rsidRPr="00F34C63">
        <w:rPr>
          <w:shd w:val="clear" w:color="auto" w:fill="FFFFFF"/>
        </w:rPr>
        <w:t xml:space="preserve">. </w:t>
      </w:r>
    </w:p>
    <w:p w:rsidR="00B91EBA" w:rsidRPr="00F34C63" w:rsidRDefault="00B91EBA" w:rsidP="00F34C63">
      <w:pPr>
        <w:spacing w:line="360" w:lineRule="auto"/>
        <w:ind w:firstLine="567"/>
        <w:jc w:val="both"/>
      </w:pPr>
      <w:r w:rsidRPr="00F34C63">
        <w:rPr>
          <w:shd w:val="clear" w:color="auto" w:fill="FFFFFF"/>
        </w:rPr>
        <w:t xml:space="preserve">Однако нужно учитывать, что отдельно взятые симптомы и признаки могут </w:t>
      </w:r>
      <w:r w:rsidR="0009047C">
        <w:rPr>
          <w:shd w:val="clear" w:color="auto" w:fill="FFFFFF"/>
        </w:rPr>
        <w:t>являлться</w:t>
      </w:r>
      <w:r w:rsidRPr="00F34C63">
        <w:rPr>
          <w:shd w:val="clear" w:color="auto" w:fill="FFFFFF"/>
        </w:rPr>
        <w:t xml:space="preserve"> недостаточно чувствительными и/или специфичными для диагностики НП </w:t>
      </w:r>
      <w:r w:rsidRPr="00F34C63">
        <w:rPr>
          <w:shd w:val="clear" w:color="auto" w:fill="FFFFFF"/>
        </w:rPr>
        <w:fldChar w:fldCharType="begin"/>
      </w:r>
      <w:r w:rsidR="002809F6" w:rsidRPr="00F34C63">
        <w:rPr>
          <w:shd w:val="clear" w:color="auto" w:fill="FFFFFF"/>
        </w:rPr>
        <w:instrText xml:space="preserve"> ADDIN ZOTERO_ITEM CSL_CITATION {"citationID":"JFQiEYLP","properties":{"formattedCitation":"[24\\uc0\\u8211{}26]","plainCitation":"[24–26]","noteIndex":0},"citationItems":[{"id":1108,"uris":["http://zotero.org/users/local/FJzvR7dG/items/ZCLDJT6J"],"itemData":{"id":1108,"type":"article-journal","abstract":"The accuracy of the signs and tests that clinicians use to diagnose ventilator-associated pneumonia (VAP) and initiate antibiotic treatment has not been well characterized. We sought to characterize and compare the accuracy of physical examination, chest radiography, endotracheal aspirate (ETA), bronchoscopic sampling cultures (protected specimen brush [PSB] and bronchoalveolar lavage [BAL]), and CPIS &gt; 6 to diagnose VAP. We searched six databases from inception through September 2019 and selected English-language studies investigating accuracy of any of the above tests for VAP diagnosis. Reference standard was histopathological analysis. Two reviewers independently extracted data and assessed study quality. We included 25 studies (1639 patients). The pooled sensitivity and specificity of physical examination findings for VAP were poor: fever (66.4% [95% confidence interval [CI]: 40.7-85.0], 53.9% [95% CI 34.5-72.2]) and purulent secretions (77.0% [95% CI 64.7-85.9], 39.0% [95% CI 25.8-54.0]). Any infiltrate on chest radiography had a sensitivity of 88.9% (95% CI 73.9-95.8) and specificity of 26.1% (95% CI 15.1-41.4). ETA had a sensitivity of 75.7% (95% CI 51.5-90.1) and specificity of 67.9% (95% CI 40.5-86.8). Among bronchoscopic sampling methods, PSB had a sensitivity of 61.4% [95% CI 43.7-76.5] and specificity of 76.5% [95% CI 64.2-85.6]; while BAL had a sensitivity of 71.1% [95% CI 49.9-85.9] and specificity of 79.6% [95% CI 66.2-85.9]. CPIS &gt; 6 had a sensitivity of 73.8% (95% CI 50.6-88.5) and specificity of 66.4% (95% CI 43.9-83.3). Classic clinical indicators had poor accuracy for diagnosis of VAP. Reliance upon these indicators in isolation may result in misdiagnosis and potentially unnecessary antimicrobial use.","container-title":"Intensive Care Medicine","DOI":"10.1007/s00134-020-06036-z","ISSN":"1432-1238","issue":"6","journalAbbreviation":"Intensive Care Med","language":"eng","note":"PMID: 32306086\nPMCID: PMC7223448","page":"1170-1179","source":"PubMed","title":"Diagnosis of ventilator-associated pneumonia in critically ill adult patients-a systematic review and meta-analysis","volume":"46","author":[{"family":"Fernando","given":"Shannon M."},{"family":"Tran","given":"Alexandre"},{"family":"Cheng","given":"Wei"},{"family":"Klompas","given":"Michael"},{"family":"Kyeremanteng","given":"Kwadwo"},{"family":"Mehta","given":"Sangeeta"},{"family":"English","given":"Shane W."},{"family":"Muscedere","given":"John"},{"family":"Cook","given":"Deborah J."},{"family":"Torres","given":"Antoni"},{"family":"Ranzani","given":"Otavio T."},{"family":"Fox-Robichaud","given":"Alison E."},{"family":"Alhazzani","given":"Waleed"},{"family":"Munshi","given":"Laveena"},{"family":"Guyatt","given":"Gordon H."},{"family":"Rochwerg","given":"Bram"}],"issued":{"date-parts":[["2020",6]]}},"label":"page"},{"id":1111,"uris":["http://zotero.org/users/local/FJzvR7dG/items/2TNIMFE5"],"itemData":{"id":1111,"type":"article-journal","abstract":"BACKGROUND: A study was undertaken to assess the diagnostic value of different clinical criteria and the impact of microbiological testing on the accuracy of clinical diagnosis of suspected ventilator associated pneumonia (VAP).\nMETHODS: Twenty five deceased mechanically ventilated patients were studied prospectively. Immediately after death, multiple bilateral lung biopsy specimens (16 specimens/patient) were obtained for histological examination and quantitative lung cultures. The presence of both histological pneumonia and positive lung cultures was used as a reference test.\nRESULTS: The presence of infiltrates on the chest radiograph and two of three clinical criteria (leucocytosis, purulent secretions, fever) had a sensitivity of 69% and a specificity of 75%; the corresponding numbers for the clinical pulmonary infection score (CPIS) were 77% and 42%. Non-invasive as well as invasive sampling techniques had comparable values. The combination of all techniques achieved a sensitivity of 85% and a specificity of 50%, and these values remained virtually unchanged despite the presence of previous treatment with antibiotics. When microbiological results were added to clinical criteria, adequate diagnoses originating from microbiological results which might have corrected false positive and false negative clinical judgements (n = 5) were countered by a similar proportion of inadequate diagnoses (n = 6).\nCONCLUSIONS: Clinical criteria had reasonable diagnostic values. CPIS was not superior to conventional clinical criteria. Non-invasive and invasive sampling techniques had diagnostic values comparable to clinical criteria. An algorithm guiding antibiotic treatment exclusively by microbiological results does not increase the overall diagnostic accuracy and carries the risk of undertreatment.","container-title":"Thorax","DOI":"10.1136/thx.54.10.867","ISSN":"0040-6376","issue":"10","journalAbbreviation":"Thorax","language":"eng","note":"PMID: 10491448\nPMCID: PMC1745365","page":"867-873","source":"PubMed","title":"Clinical diagnosis of ventilator associated pneumonia revisited: comparative validation using immediate post-mortem lung biopsies","title-short":"Clinical diagnosis of ventilator associated pneumonia revisited","volume":"54","author":[{"family":"Fàbregas","given":"N."},{"family":"Ewig","given":"S."},{"family":"Torres","given":"A."},{"family":"El-Ebiary","given":"M."},{"family":"Ramirez","given":"J."},{"family":"La Bellacasa","given":"J. P.","non-dropping-particle":"de"},{"family":"Bauer","given":"T."},{"family":"Cabello","given":"H."}],"issued":{"date-parts":[["1999",10]]}},"label":"page"},{"id":1524,"uris":["http://zotero.org/users/local/FJzvR7dG/items/VZUF8HID"],"itemData":{"id":1524,"type":"webpage","abstract":"ISBN&amp;nbsp;978-5-907098-34-3\nИздательство:   \"МИА\"&amp;nbsp;(Медицинское информационное агентство)\nГод издания: 2020\nКол-во страниц: 1412\nФормат: 23.0 x 29","language":"ru-RU","title":"Основы внутренней медицины. В 2 томах. Моисеев В.С., Кобалава Ж.Д., Маев И.В., Каприн А.Д., Гусев Е.И., Шестакова М.В., Моисеев С.В. \"МИА\". 2020","URL":"https://book-med.ru/products/51663298","accessed":{"date-parts":[["2023",8,14]]}},"label":"page"}],"schema":"https://github.com/citation-style-language/schema/raw/master/csl-citation.json"} </w:instrText>
      </w:r>
      <w:r w:rsidRPr="00F34C63">
        <w:rPr>
          <w:shd w:val="clear" w:color="auto" w:fill="FFFFFF"/>
        </w:rPr>
        <w:fldChar w:fldCharType="separate"/>
      </w:r>
      <w:r w:rsidR="002809F6" w:rsidRPr="00F34C63">
        <w:t>[2</w:t>
      </w:r>
      <w:r w:rsidR="00E40963" w:rsidRPr="00F34C63">
        <w:t>1</w:t>
      </w:r>
      <w:r w:rsidR="002809F6" w:rsidRPr="00F34C63">
        <w:t>–2</w:t>
      </w:r>
      <w:r w:rsidR="00E40963" w:rsidRPr="00F34C63">
        <w:t>3</w:t>
      </w:r>
      <w:r w:rsidR="002809F6" w:rsidRPr="00F34C63">
        <w:t>]</w:t>
      </w:r>
      <w:r w:rsidRPr="00F34C63">
        <w:rPr>
          <w:shd w:val="clear" w:color="auto" w:fill="FFFFFF"/>
        </w:rPr>
        <w:fldChar w:fldCharType="end"/>
      </w:r>
      <w:r w:rsidRPr="00F34C63">
        <w:rPr>
          <w:shd w:val="clear" w:color="auto" w:fill="FFFFFF"/>
        </w:rPr>
        <w:t>.</w:t>
      </w:r>
      <w:r w:rsidR="00F34C63">
        <w:rPr>
          <w:shd w:val="clear" w:color="auto" w:fill="FFFFFF"/>
        </w:rPr>
        <w:t xml:space="preserve"> </w:t>
      </w:r>
      <w:r w:rsidRPr="00F34C63">
        <w:rPr>
          <w:shd w:val="clear" w:color="auto" w:fill="FFFFFF"/>
        </w:rPr>
        <w:t xml:space="preserve">Это связано с тем, что клинические проявления НП, а также лабораторные маркеры часто </w:t>
      </w:r>
      <w:r w:rsidRPr="00F34C63">
        <w:t xml:space="preserve">дополняются (а иногда и маскируются) симптомами и признаками основного заболевания. Характерный для пневмонии </w:t>
      </w:r>
      <w:r w:rsidRPr="00F34C63">
        <w:rPr>
          <w:lang w:val="en-US"/>
        </w:rPr>
        <w:t>c</w:t>
      </w:r>
      <w:r w:rsidRPr="00F34C63">
        <w:t>индром очагового уплотнения легочной ткани может обусловл</w:t>
      </w:r>
      <w:r w:rsidR="0009047C">
        <w:t>иваться</w:t>
      </w:r>
      <w:r w:rsidRPr="00F34C63">
        <w:t xml:space="preserve"> появлением ателектазов, развитием инфаркта легкого вследствие </w:t>
      </w:r>
      <w:r w:rsidR="00530A54">
        <w:t>тромбоэмболии легочной артерии</w:t>
      </w:r>
      <w:r w:rsidRPr="00F34C63">
        <w:t xml:space="preserve">. </w:t>
      </w:r>
    </w:p>
    <w:p w:rsidR="00B91EBA" w:rsidRPr="00F34C63" w:rsidRDefault="00B91EBA" w:rsidP="00F34C63">
      <w:pPr>
        <w:spacing w:line="360" w:lineRule="auto"/>
        <w:ind w:firstLine="567"/>
        <w:jc w:val="both"/>
      </w:pPr>
      <w:r w:rsidRPr="002E0873">
        <w:t xml:space="preserve">Использующуюся </w:t>
      </w:r>
      <w:r w:rsidR="00225481" w:rsidRPr="002E0873">
        <w:t>для</w:t>
      </w:r>
      <w:r w:rsidRPr="002E0873">
        <w:t xml:space="preserve"> диагностик</w:t>
      </w:r>
      <w:r w:rsidR="00225481" w:rsidRPr="002E0873">
        <w:t>и</w:t>
      </w:r>
      <w:r w:rsidRPr="002E0873">
        <w:t xml:space="preserve"> НП</w:t>
      </w:r>
      <w:r w:rsidR="00DE12FB" w:rsidRPr="002E0873">
        <w:rPr>
          <w:vertAlign w:val="subscript"/>
        </w:rPr>
        <w:t>ИВЛ</w:t>
      </w:r>
      <w:r w:rsidRPr="002E0873">
        <w:t xml:space="preserve"> шкалу оценки инфекции легких (CPIS)</w:t>
      </w:r>
      <w:r w:rsidRPr="00F34C63">
        <w:t xml:space="preserve"> отличает умеренная диагностическая точность </w:t>
      </w:r>
      <w:r w:rsidRPr="00F34C63">
        <w:fldChar w:fldCharType="begin"/>
      </w:r>
      <w:r w:rsidR="002809F6" w:rsidRPr="00F34C63">
        <w:instrText xml:space="preserve"> ADDIN ZOTERO_ITEM CSL_CITATION {"citationID":"adgJufHA","properties":{"formattedCitation":"[27,28]","plainCitation":"[27,28]","noteIndex":0},"citationItems":[{"id":1526,"uris":["http://zotero.org/users/local/FJzvR7dG/items/QTIVQVQH"],"itemData":{"id":1526,"type":"article-journal","abstract":"Substantial efforts have been devoted to improving the means for early and accurate diagnosis of ventilator-associated (VA) pneumonia in intensive care unit (ICU) patients because of its high incidence and mortality. A good diagnostic yield has been reported from quantitative cultures of bronchoalveolar lavage (BAL) fluid or a protected specimen brush, both obtained by fiberoptic bronchoscopy. As bronchoscopy requires specific skills and is costly, we evaluated a simpler method to obtain BAL fluid, that is, by a catheter introduced blindly into the bronchial tree. Quantitative cultures from bronchoscopically sampled BAL (B-BAL) and blindly nonbronchoscopically collected BAL (NB-BAL) were assessed for sensitivity, specificity, and predictive value for the diagnosis of VA pneumonia. A total of 40 pairs of samples were examined in 28 patients requiring prolonged mechanical ventilation and presenting a high risk of developing pneumonia. For comparison with bacteriologic data we defined a clinical score for pneumonia ranging from zero to 12 using the following variables: body temperature, leukocyte count, volume and character of tracheal secretions, arterial oxygenation, chest X-ray, Gram stain, and culture of tracheal aspirate. To quantify the bacteria in BAL the bacterial index (BI) was used, defined as the sum of the logarithm of the number of bacteria cultured per milliliter of BAL fluid. A good correlation between clinical score and quantitative bacteriology was observed (r = 0.84 for B-BAL and 0.76 for NB-BAL; p less than 0.0001). Similar to studies in baboons, patients with pulmonary infection could be distinguished by a BI greater than or equal to 5 with a sensitivity of 93% and a specificity of 100% (B-BAL).(ABSTRACT TRUNCATED AT 250 WORDS)","container-title":"The American Review of Respiratory Disease","DOI":"10.1164/ajrccm/143.5_Pt_1.1121","ISSN":"0003-0805","issue":"5 Pt 1","journalAbbreviation":"Am Rev Respir Dis","language":"eng","note":"PMID: 2024824","page":"1121-1129","source":"PubMed","title":"Diagnosis of ventilator-associated pneumonia by bacteriologic analysis of bronchoscopic and nonbronchoscopic \"blind\" bronchoalveolar lavage fluid","volume":"143","author":[{"family":"Pugin","given":"J."},{"family":"Auckenthaler","given":"R."},{"family":"Mili","given":"N."},{"family":"Janssens","given":"J. P."},{"family":"Lew","given":"P. D."},{"family":"Suter","given":"P. M."}],"issued":{"date-parts":[["1991",5]]}},"label":"page"},{"id":1528,"uris":["http://zotero.org/users/local/FJzvR7dG/items/4PMSNN28"],"itemData":{"id":1528,"type":"article-journal","abstract":"OBJECTIVE: To assess the diagnostic accuracy of the clinical pulmonary infection score in the diagnosis of ventilator-associated pneumonia in mechanically ventilated patients.\nMETHODS: We searched PubMed and the Cochrane database, and included only studies that compared clinical pulmonary infection score with quantitative microbiological analysis of samples for diagnosing ventilator-associated pneumonia. We constructed 2-by-2 tables of diagnostic accuracy from each article, and meta-analyzed the results by pooling estimates of sensitivity, specificity, likelihood ratio for positive index test, likelihood ratio for negative index test, diagnostic odds ratio, and 95% confidence intervals.\nRESULTS: Thirteen studies met the inclusion criteria. The pooled estimates for sensitivity and specificity for clinical pulmonary infection score were 65% (95% CI 61-69%) and 64% (95% CI 60-67%), respectively. The combined diagnostic odds ratio was 4.85 (95% CI 2.42-9.71) and the area under the curve was 0.748 (95% CI 0.65-0.85).\nCONCLUSIONS: The diagnostic performance of the clinical pulmonary infection score for ventilator-associated pneumonia is moderate. However, the clinical pulmonary infection score is simple and easy to perform, and may still be useful in diagnosing ventilator-associated pneumonia.","container-title":"Respiratory Care","DOI":"10.4187/respcare.01097","ISSN":"0020-1324","issue":"8","journalAbbreviation":"Respir Care","language":"eng","note":"PMID: 21310117","page":"1087-1094","source":"PubMed","title":"Diagnostic accuracy of clinical pulmonary infection score for ventilator-associated pneumonia: a meta-analysis","title-short":"Diagnostic accuracy of clinical pulmonary infection score for ventilator-associated pneumonia","volume":"56","author":[{"family":"Shan","given":"Jun"},{"family":"Chen","given":"Hong-Lin"},{"family":"Zhu","given":"Jian-Hua"}],"issued":{"date-parts":[["2011",8]]}},"label":"page"}],"schema":"https://github.com/citation-style-language/schema/raw/master/csl-citation.json"} </w:instrText>
      </w:r>
      <w:r w:rsidRPr="00F34C63">
        <w:fldChar w:fldCharType="separate"/>
      </w:r>
      <w:r w:rsidR="002809F6" w:rsidRPr="00F34C63">
        <w:t>[2</w:t>
      </w:r>
      <w:r w:rsidR="00E40963" w:rsidRPr="00F34C63">
        <w:t>4</w:t>
      </w:r>
      <w:r w:rsidR="002809F6" w:rsidRPr="00F34C63">
        <w:t>,</w:t>
      </w:r>
      <w:r w:rsidR="005D6786">
        <w:t xml:space="preserve"> </w:t>
      </w:r>
      <w:r w:rsidR="002809F6" w:rsidRPr="00F34C63">
        <w:t>2</w:t>
      </w:r>
      <w:r w:rsidR="00E40963" w:rsidRPr="00F34C63">
        <w:t>5</w:t>
      </w:r>
      <w:r w:rsidR="002809F6" w:rsidRPr="00F34C63">
        <w:t>]</w:t>
      </w:r>
      <w:r w:rsidRPr="00F34C63">
        <w:fldChar w:fldCharType="end"/>
      </w:r>
      <w:r w:rsidRPr="00F34C63">
        <w:t xml:space="preserve">. Кроме того, вопрос надежности ее применения для </w:t>
      </w:r>
      <w:r w:rsidR="00225481" w:rsidRPr="00F34C63">
        <w:t>выявления</w:t>
      </w:r>
      <w:r w:rsidRPr="00F34C63">
        <w:t xml:space="preserve"> НП у неинтубированных больных остается открытым. </w:t>
      </w:r>
    </w:p>
    <w:p w:rsidR="00B91EBA" w:rsidRPr="00F34C63" w:rsidRDefault="00B91EBA" w:rsidP="00F34C63">
      <w:pPr>
        <w:spacing w:line="360" w:lineRule="auto"/>
        <w:ind w:firstLine="567"/>
        <w:jc w:val="both"/>
      </w:pPr>
      <w:r w:rsidRPr="00F34C63">
        <w:t xml:space="preserve">В российских клинических рекомендациях наряду с CPIS для диагностики НП </w:t>
      </w:r>
      <w:r w:rsidRPr="00530A54">
        <w:t>предлагается использовать критерии Центра по контролю за инфекционными заболеваниями США, которые включают в себя комбинацию рентгенологических</w:t>
      </w:r>
      <w:r w:rsidRPr="00F34C63">
        <w:t xml:space="preserve"> признаков (например, новые, прогрессирующие или персистирующие инфильтраты в легких), системных проявлений инфекции (лихорадка и др.) и симптомов поражения нижних дыхательных путей (гнойная мокрота, одышка и др.) </w:t>
      </w:r>
      <w:r w:rsidRPr="00F34C63">
        <w:fldChar w:fldCharType="begin"/>
      </w:r>
      <w:r w:rsidR="002809F6" w:rsidRPr="00F34C63">
        <w:instrText xml:space="preserve"> ADDIN ZOTERO_ITEM CSL_CITATION {"citationID":"PSKeiLq6","properties":{"formattedCitation":"[29]","plainCitation":"[29]","noteIndex":0},"citationItems":[{"id":1531,"uris":["http://zotero.org/users/local/FJzvR7dG/items/6KFI79KK"],"itemData":{"id":1531,"type":"article-journal","container-title":"American Journal of Infection Control","DOI":"10.1016/j.ajic.2008.03.002","ISSN":"1527-3296","issue":"5","journalAbbreviation":"Am J Infect Control","language":"eng","note":"PMID: 18538699","page":"309-332","source":"PubMed","title":"CDC/NHSN surveillance definition of health care-associated infection and criteria for specific types of infections in the acute care setting","volume":"36","author":[{"family":"Horan","given":"Teresa C."},{"family":"Andrus","given":"Mary"},{"family":"Dudeck","given":"Margaret A."}],"issued":{"date-parts":[["2008",6]]}}}],"schema":"https://github.com/citation-style-language/schema/raw/master/csl-citation.json"} </w:instrText>
      </w:r>
      <w:r w:rsidRPr="00F34C63">
        <w:fldChar w:fldCharType="separate"/>
      </w:r>
      <w:r w:rsidR="002809F6" w:rsidRPr="00F34C63">
        <w:t>[2</w:t>
      </w:r>
      <w:r w:rsidR="00E40963" w:rsidRPr="00F34C63">
        <w:t>6</w:t>
      </w:r>
      <w:r w:rsidR="002809F6" w:rsidRPr="00F34C63">
        <w:t>]</w:t>
      </w:r>
      <w:r w:rsidRPr="00F34C63">
        <w:fldChar w:fldCharType="end"/>
      </w:r>
      <w:r w:rsidRPr="00F34C63">
        <w:t xml:space="preserve">. </w:t>
      </w:r>
    </w:p>
    <w:p w:rsidR="00B91EBA" w:rsidRPr="00F34C63" w:rsidRDefault="00B91EBA" w:rsidP="00F34C63">
      <w:pPr>
        <w:spacing w:line="360" w:lineRule="auto"/>
        <w:ind w:firstLine="567"/>
        <w:jc w:val="both"/>
        <w:rPr>
          <w:rFonts w:eastAsiaTheme="minorHAnsi"/>
          <w:highlight w:val="yellow"/>
          <w:shd w:val="clear" w:color="auto" w:fill="FFFFFF"/>
          <w:lang w:eastAsia="en-US"/>
        </w:rPr>
      </w:pPr>
      <w:r w:rsidRPr="00F34C63">
        <w:t>Следует подчеркнуть, что данные критерии разрабатывались в первую очередь для унификации определения НП и единообразия регистрации случаев инфекций, связанных с оказанием медицинской помощи. Соответственно, их диагностическая точность требует дальнейшего изучения, в том числе в российской популяции.</w:t>
      </w:r>
    </w:p>
    <w:p w:rsidR="00B91EBA" w:rsidRPr="00F34C63" w:rsidRDefault="00B91EBA" w:rsidP="00F34C63">
      <w:pPr>
        <w:autoSpaceDE w:val="0"/>
        <w:autoSpaceDN w:val="0"/>
        <w:adjustRightInd w:val="0"/>
        <w:spacing w:line="360" w:lineRule="auto"/>
        <w:ind w:firstLine="567"/>
        <w:jc w:val="both"/>
      </w:pPr>
      <w:r w:rsidRPr="00F34C63">
        <w:t>Как указывалось выше, ранняя микробиологическая диагностика в настоящее время играет ключевую роль при выборе тактики АБТ у пациентов с НП [1,</w:t>
      </w:r>
      <w:r w:rsidR="005D6786">
        <w:t xml:space="preserve"> </w:t>
      </w:r>
      <w:r w:rsidRPr="00F34C63">
        <w:t>6,</w:t>
      </w:r>
      <w:r w:rsidR="005D6786">
        <w:t xml:space="preserve"> </w:t>
      </w:r>
      <w:r w:rsidRPr="00F34C63">
        <w:t xml:space="preserve">11]. Подробно существующие возможности и перспективные методы исследования, включая </w:t>
      </w:r>
      <w:r w:rsidRPr="002340CE">
        <w:t xml:space="preserve">молекулярные, изложены в обзорах </w:t>
      </w:r>
      <w:r w:rsidR="002340CE" w:rsidRPr="002340CE">
        <w:t xml:space="preserve">Ю.А. </w:t>
      </w:r>
      <w:r w:rsidRPr="002340CE">
        <w:t>Янович и соавт.</w:t>
      </w:r>
      <w:r w:rsidR="00F34C63" w:rsidRPr="002340CE">
        <w:t xml:space="preserve"> </w:t>
      </w:r>
      <w:r w:rsidRPr="002340CE">
        <w:t xml:space="preserve">и </w:t>
      </w:r>
      <w:r w:rsidR="002340CE" w:rsidRPr="002340CE">
        <w:rPr>
          <w:lang w:val="en-US"/>
        </w:rPr>
        <w:t>E</w:t>
      </w:r>
      <w:r w:rsidR="002340CE" w:rsidRPr="002340CE">
        <w:t xml:space="preserve">. </w:t>
      </w:r>
      <w:r w:rsidRPr="002340CE">
        <w:rPr>
          <w:lang w:val="en-US"/>
        </w:rPr>
        <w:t>Xu</w:t>
      </w:r>
      <w:r w:rsidRPr="002340CE">
        <w:t xml:space="preserve"> </w:t>
      </w:r>
      <w:r w:rsidR="001775C8" w:rsidRPr="002340CE">
        <w:t>и соавт</w:t>
      </w:r>
      <w:r w:rsidRPr="002340CE">
        <w:t xml:space="preserve">. </w:t>
      </w:r>
      <w:r w:rsidRPr="002340CE">
        <w:fldChar w:fldCharType="begin"/>
      </w:r>
      <w:r w:rsidR="002809F6" w:rsidRPr="002340CE">
        <w:instrText xml:space="preserve"> ADDIN ZOTERO_ITEM CSL_CITATION {"citationID":"CFSVmWOs","properties":{"formattedCitation":"[30,31]","plainCitation":"[30,31]","noteIndex":0},"citationItems":[{"id":1551,"uris":["http://zotero.org/users/local/FJzvR7dG/items/9HK4K8SF"],"itemData":{"id":1551,"type":"article-journal","abstract":"Нозокомиальная пневмония (НП) - одна из наиболее частых инфекций, связанных с оказанием медицинской помощи. Ввиду широкой распространенности поли-, экстремально- и панрезистентных бактерий существенную проблему представляет выбор режимов эмпирической антимикробной терапии НП. В статье освещены вопросы этиологической структуры НП у взрослых, представлены основные тенденции антибиотикорезистентности среди нозокомиальных патогенов в РФ, рассмотрены современные методы этиологической диагностики НП, включая перспективные направления, основанные на методах амплификации нуклеиновых кислот.","container-title":"Фарматека","DOI":"10.18565/pharmateca.2019.539-46","ISSN":"2073-4034, 2414-9128","issue":"5","language":"ru","page":"39-46","source":"eLibrary.ru","title":"Нозокомиальная пневмония у взрослых: структура возбудителей и новые возможности этиологической диагностики","title-short":"Нозокомиальная пневмония у взрослых","volume":"26","author":[{"family":"Янович","given":"Ю. А."},{"family":"Рачина","given":"С. А."},{"family":"Сухорукова","given":"М. В."},{"family":"Савочкина","given":"Ю. А."},{"family":"Вацик","given":"М. В."},{"family":"Петров","given":"А. А."}],"issued":{"date-parts":[["2019"]]}},"label":"page"},{"id":1556,"uris":["http://zotero.org/users/local/FJzvR7dG/items/847H5B4C"],"itemData":{"id":1556,"type":"article-journal","abstract":"Nosocomial pneumonia (NP), including hospital-acquired pneumonia in non-intubated patients and ventilator-associated pneumonia, is one of the most frequent hospital-acquired infections, especially in the intensive care unit. NP has a significant impact on morbidity, mortality and health care costs, especially when the implicated pathogens are multidrug-resistant ones. This narrative review aims to critically review what is new in the field of NP, specifically, diagnosis and antibiotic treatment. Regarding novel imaging modalities, the current role of lung ultrasound and low radiation computed tomography are discussed, while regarding etiological diagnosis, recent developments in rapid microbiological confirmation, such as syndromic rapid multiplex Polymerase Chain Reaction panels are presented and compared with conventional cultures. Additionally, the volatile compounds/electronic nose, a promising diagnostic tool for the future is briefly presented. With respect to NP management, antibiotics approved for the indication of NP during the last decade are discussed, namely, ceftobiprole medocaril, telavancin, ceftolozane/tazobactam, ceftazidime/avibactam, and meropenem/vaborbactam.","container-title":"Microorganisms","DOI":"10.3390/microorganisms9030534","ISSN":"2076-2607","issue":"3","journalAbbreviation":"Microorganisms","language":"eng","note":"PMID: 33807623\nPMCID: PMC8001201","page":"534","source":"PubMed","title":"Nosocomial Pneumonia in the Era of Multidrug-Resistance: Updates in Diagnosis and Management","title-short":"Nosocomial Pneumonia in the Era of Multidrug-Resistance","volume":"9","author":[{"family":"Xu","given":"Elena"},{"family":"Pérez-Torres","given":"David"},{"family":"Fragkou","given":"Paraskevi C."},{"family":"Zahar","given":"Jean-Ralph"},{"family":"Koulenti","given":"Despoina"}],"issued":{"date-parts":[["2021",3,5]]}},"label":"page"}],"schema":"https://github.com/citation-style-language/schema/raw/master/csl-citation.json"} </w:instrText>
      </w:r>
      <w:r w:rsidRPr="002340CE">
        <w:fldChar w:fldCharType="separate"/>
      </w:r>
      <w:r w:rsidR="002809F6" w:rsidRPr="002340CE">
        <w:t>[</w:t>
      </w:r>
      <w:r w:rsidR="00E40963" w:rsidRPr="002340CE">
        <w:t>27</w:t>
      </w:r>
      <w:r w:rsidR="002809F6" w:rsidRPr="002340CE">
        <w:t>,</w:t>
      </w:r>
      <w:r w:rsidR="005D6786" w:rsidRPr="002340CE">
        <w:t xml:space="preserve"> </w:t>
      </w:r>
      <w:r w:rsidR="00E40963" w:rsidRPr="002340CE">
        <w:t>28</w:t>
      </w:r>
      <w:r w:rsidR="002809F6" w:rsidRPr="002340CE">
        <w:t>]</w:t>
      </w:r>
      <w:r w:rsidRPr="002340CE">
        <w:fldChar w:fldCharType="end"/>
      </w:r>
      <w:r w:rsidRPr="002340CE">
        <w:t>.</w:t>
      </w:r>
    </w:p>
    <w:p w:rsidR="00B91EBA" w:rsidRPr="00F34C63" w:rsidRDefault="00B91EBA" w:rsidP="00F34C63">
      <w:pPr>
        <w:autoSpaceDE w:val="0"/>
        <w:autoSpaceDN w:val="0"/>
        <w:adjustRightInd w:val="0"/>
        <w:spacing w:line="360" w:lineRule="auto"/>
        <w:ind w:firstLine="567"/>
        <w:jc w:val="both"/>
      </w:pPr>
      <w:r w:rsidRPr="00F34C63">
        <w:t xml:space="preserve">Одним из актуальных вопросов культуральной диагностики при НП является выбор </w:t>
      </w:r>
      <w:r w:rsidRPr="0009047C">
        <w:t xml:space="preserve">клинических образцов </w:t>
      </w:r>
      <w:r w:rsidRPr="0009047C">
        <w:rPr>
          <w:shd w:val="clear" w:color="auto" w:fill="FFFFFF"/>
        </w:rPr>
        <w:t>для исследования</w:t>
      </w:r>
      <w:r w:rsidR="00F34C63" w:rsidRPr="0009047C">
        <w:t xml:space="preserve"> – </w:t>
      </w:r>
      <w:r w:rsidRPr="0009047C">
        <w:rPr>
          <w:shd w:val="clear" w:color="auto" w:fill="FFFFFF"/>
        </w:rPr>
        <w:t>мокрота, трахеальный аспират,</w:t>
      </w:r>
      <w:r w:rsidRPr="00F34C63">
        <w:rPr>
          <w:shd w:val="clear" w:color="auto" w:fill="FFFFFF"/>
        </w:rPr>
        <w:t xml:space="preserve"> </w:t>
      </w:r>
      <w:r w:rsidR="00530A54" w:rsidRPr="00530A54">
        <w:rPr>
          <w:shd w:val="clear" w:color="auto" w:fill="FFFFFF"/>
        </w:rPr>
        <w:t>бронхоальвеолярный лаваж</w:t>
      </w:r>
      <w:r w:rsidRPr="00530A54">
        <w:t>. Этиологический диагноз НП при культуральном</w:t>
      </w:r>
      <w:r w:rsidRPr="00F34C63">
        <w:t xml:space="preserve"> исследовании мокроты считается достоверным только в случае обнаружения облигатных патогенов. Выделение условно-патогенных микроорганизмов позволяет рассматривать их как вероятных возбудителей, при этом обязательным компонентом исследования является микроскопия мазка, окрашенного по Граму, которая проводится с целью оценки качества образца мокроты </w:t>
      </w:r>
      <w:r w:rsidRPr="00F34C63">
        <w:fldChar w:fldCharType="begin"/>
      </w:r>
      <w:r w:rsidR="00C11493" w:rsidRPr="00F34C63">
        <w:instrText xml:space="preserve"> ADDIN ZOTERO_ITEM CSL_CITATION {"citationID":"PPVTzbMK","properties":{"formattedCitation":"[26]","plainCitation":"[26]","dontUpdate":true,"noteIndex":0},"citationItems":[{"id":1524,"uris":["http://zotero.org/users/local/FJzvR7dG/items/VZUF8HID"],"itemData":{"id":1524,"type":"webpage","abstract":"ISBN&amp;nbsp;978-5-907098-34-3\nИздательство:   \"МИА\"&amp;nbsp;(Медицинское информационное агентство)\nГод издания: 2020\nКол-во страниц: 1412\nФормат: 23.0 x 29","language":"ru-RU","title":"Основы внутренней медицины. В 2 томах. Моисеев В.С., Кобалава Ж.Д., Маев И.В., Каприн А.Д., Гусев Е.И., Шестакова М.В., Моисеев С.В. \"МИА\". 2020","URL":"https://book-med.ru/products/51663298","accessed":{"date-parts":[["2023",8,14]]}}}],"schema":"https://github.com/citation-style-language/schema/raw/master/csl-citation.json"} </w:instrText>
      </w:r>
      <w:r w:rsidRPr="00F34C63">
        <w:fldChar w:fldCharType="separate"/>
      </w:r>
      <w:r w:rsidRPr="00F34C63">
        <w:t>[</w:t>
      </w:r>
      <w:r w:rsidR="00FD5135" w:rsidRPr="00F34C63">
        <w:t>27</w:t>
      </w:r>
      <w:r w:rsidRPr="00F34C63">
        <w:t>]</w:t>
      </w:r>
      <w:r w:rsidRPr="00F34C63">
        <w:fldChar w:fldCharType="end"/>
      </w:r>
      <w:r w:rsidRPr="00F34C63">
        <w:t>.</w:t>
      </w:r>
    </w:p>
    <w:p w:rsidR="00B91EBA" w:rsidRPr="00F34C63" w:rsidRDefault="00B91EBA" w:rsidP="00F34C63">
      <w:pPr>
        <w:autoSpaceDE w:val="0"/>
        <w:autoSpaceDN w:val="0"/>
        <w:adjustRightInd w:val="0"/>
        <w:spacing w:line="360" w:lineRule="auto"/>
        <w:ind w:firstLine="567"/>
        <w:jc w:val="both"/>
      </w:pPr>
      <w:r w:rsidRPr="00F34C63">
        <w:lastRenderedPageBreak/>
        <w:t xml:space="preserve">Сравнительная оценка полезности </w:t>
      </w:r>
      <w:r w:rsidR="0009047C" w:rsidRPr="0009047C">
        <w:rPr>
          <w:shd w:val="clear" w:color="auto" w:fill="FFFFFF"/>
        </w:rPr>
        <w:t>трахеальн</w:t>
      </w:r>
      <w:r w:rsidR="0009047C">
        <w:rPr>
          <w:shd w:val="clear" w:color="auto" w:fill="FFFFFF"/>
        </w:rPr>
        <w:t>ого</w:t>
      </w:r>
      <w:r w:rsidR="0009047C" w:rsidRPr="0009047C">
        <w:rPr>
          <w:shd w:val="clear" w:color="auto" w:fill="FFFFFF"/>
        </w:rPr>
        <w:t xml:space="preserve"> аспират</w:t>
      </w:r>
      <w:r w:rsidR="0009047C">
        <w:rPr>
          <w:shd w:val="clear" w:color="auto" w:fill="FFFFFF"/>
        </w:rPr>
        <w:t>а</w:t>
      </w:r>
      <w:r w:rsidRPr="00F34C63">
        <w:t xml:space="preserve"> и </w:t>
      </w:r>
      <w:r w:rsidR="00530A54" w:rsidRPr="00530A54">
        <w:rPr>
          <w:shd w:val="clear" w:color="auto" w:fill="FFFFFF"/>
        </w:rPr>
        <w:t>бронхоальвеолярн</w:t>
      </w:r>
      <w:r w:rsidR="00530A54">
        <w:rPr>
          <w:shd w:val="clear" w:color="auto" w:fill="FFFFFF"/>
        </w:rPr>
        <w:t>ого</w:t>
      </w:r>
      <w:r w:rsidR="00530A54" w:rsidRPr="00530A54">
        <w:rPr>
          <w:shd w:val="clear" w:color="auto" w:fill="FFFFFF"/>
        </w:rPr>
        <w:t xml:space="preserve"> лаваж</w:t>
      </w:r>
      <w:r w:rsidR="00530A54">
        <w:rPr>
          <w:shd w:val="clear" w:color="auto" w:fill="FFFFFF"/>
        </w:rPr>
        <w:t>а</w:t>
      </w:r>
      <w:r w:rsidRPr="00F34C63">
        <w:t xml:space="preserve"> в клинической диагностике </w:t>
      </w:r>
      <w:r w:rsidR="00DE12FB" w:rsidRPr="00DE12FB">
        <w:rPr>
          <w:shd w:val="clear" w:color="auto" w:fill="FFFFFF"/>
        </w:rPr>
        <w:t>НП</w:t>
      </w:r>
      <w:r w:rsidR="00DE12FB" w:rsidRPr="00DE12FB">
        <w:rPr>
          <w:shd w:val="clear" w:color="auto" w:fill="FFFFFF"/>
          <w:vertAlign w:val="subscript"/>
        </w:rPr>
        <w:t>ИВЛ</w:t>
      </w:r>
      <w:r w:rsidRPr="00F34C63">
        <w:t xml:space="preserve"> остается противоречивой. Несмотря на тенденцию к более высокой диагностической точности инвазивных образцов с количественной оценкой микробной нагрузки и возможностью более эффективной оптимизации режимов АБТ, надежных доказательств их преимуществ с точки зрения влияния на клинические исходы пациентов с НП не получено </w:t>
      </w:r>
      <w:r w:rsidRPr="00F34C63">
        <w:fldChar w:fldCharType="begin"/>
      </w:r>
      <w:r w:rsidR="002809F6" w:rsidRPr="00F34C63">
        <w:instrText xml:space="preserve"> ADDIN ZOTERO_ITEM CSL_CITATION {"citationID":"wIw9DtUS","properties":{"formattedCitation":"[1,32]","plainCitation":"[1,32]","noteIndex":0},"citationItems":[{"id":1098,"uris":["http://zotero.org/users/local/FJzvR7dG/items/2UJ4X9WT"],"itemData":{"id":1098,"type":"webpage","title":"Management of Adults With Hospital-acquired and Ventilator-associated Pneumonia: 2016 Clinical Practice Guidelines by the Infectious Diseases Society of America and the American Thoracic Society - PubMed","URL":"https://pubmed.ncbi.nlm.nih.gov/27418577/","accessed":{"date-parts":[["2023",6,23]]}},"label":"page"},{"id":1559,"uris":["http://zotero.org/users/local/FJzvR7dG/items/ICXYGWEY"],"itemData":{"id":1559,"type":"article-journal","abstract":"BACKGROUND: Critically ill patients who require mechanical ventilation are at risk for ventilator-associated pneumonia. Current data are conflicting as to the optimal diagnostic approach in patients who have suspected ventilator-associated pneumonia.\nMETHODS: In a multicenter trial, we randomly assigned immunocompetent adults who were receiving mechanical ventilation and who had suspected ventilator-associated pneumonia after 4 days in the intensive care unit (ICU) to undergo either bronchoalveolar lavage with quantitative culture of the bronchoalveolar-lavage fluid or endotracheal aspiration with nonquantitative culture of the aspirate. Patients known to be colonized or infected with pseudomonas species or methicillin-resistant Staphylococcus aureus were excluded. Empirical antibiotic therapy was initiated in all patients until culture results were available, at which point a protocol of targeted therapy was used for discontinuing or reducing the dose or number of antibiotics, or for resuming antibiotic therapy to treat a preenrollment condition if the culture was negative.\nRESULTS: We enrolled 740 patients in 28 ICUs in Canada and the United States. There was no significant difference in the primary outcome (28-day mortality rate) between the bronchoalveolar-lavage group and the endotracheal-aspiration group (18.9% and 18.4%, respectively; P=0.94). The bronchoalveolar-lavage group and the endotracheal-aspiration group also had similar rates of targeted therapy (74.2% and 74.6%, respectively; P=0.90), days alive without antibiotics (10.4+/-7.5 and 10.6+/-7.9, P=0.86), and maximum organ-dysfunction scores (mean [+/-SD], 8.3+/-3.6 and 8.6+/-4.0; P=0.26). The two groups did not differ significantly in the length of stay in the ICU or hospital.\nCONCLUSIONS: Two diagnostic strategies for ventilator-associated pneumonia--bronchoalveolar lavage with quantitative culture of the bronchoalveolar-lavage fluid and endotracheal aspiration with nonquantitative culture of the aspirate--are associated with similar clinical outcomes and similar overall use of antibiotics. (Current Controlled Trials number, ISRCTN51767272 [controlled-trials.com].).","container-title":"The New England Journal of Medicine","DOI":"10.1056/NEJMoa052904","ISSN":"1533-4406","issue":"25","journalAbbreviation":"N Engl J Med","language":"eng","note":"PMID: 17182987","page":"2619-2630","source":"PubMed","title":"A randomized trial of diagnostic techniques for ventilator-associated pneumonia","volume":"355","author":[{"literal":"Canadian Critical Care Trials Group"}],"issued":{"date-parts":[["2006",12,21]]}},"label":"page"}],"schema":"https://github.com/citation-style-language/schema/raw/master/csl-citation.json"} </w:instrText>
      </w:r>
      <w:r w:rsidRPr="00F34C63">
        <w:fldChar w:fldCharType="separate"/>
      </w:r>
      <w:r w:rsidR="002809F6" w:rsidRPr="00F34C63">
        <w:t>[1,</w:t>
      </w:r>
      <w:r w:rsidR="005D6786">
        <w:t xml:space="preserve"> </w:t>
      </w:r>
      <w:r w:rsidR="00FD5135" w:rsidRPr="00F34C63">
        <w:t>29</w:t>
      </w:r>
      <w:r w:rsidR="002809F6" w:rsidRPr="00F34C63">
        <w:t>]</w:t>
      </w:r>
      <w:r w:rsidRPr="00F34C63">
        <w:fldChar w:fldCharType="end"/>
      </w:r>
      <w:r w:rsidRPr="00F34C63">
        <w:t xml:space="preserve">. </w:t>
      </w:r>
    </w:p>
    <w:p w:rsidR="00B91EBA" w:rsidRPr="00F34C63" w:rsidRDefault="00B91EBA" w:rsidP="00F34C63">
      <w:pPr>
        <w:autoSpaceDE w:val="0"/>
        <w:autoSpaceDN w:val="0"/>
        <w:adjustRightInd w:val="0"/>
        <w:spacing w:line="360" w:lineRule="auto"/>
        <w:ind w:firstLine="567"/>
        <w:jc w:val="both"/>
      </w:pPr>
      <w:r w:rsidRPr="00F34C63">
        <w:t xml:space="preserve">Важное значение при культуральном исследовании отводится также срокам получения клинических образцов, которые рекомендуется собирать до начала и перед каждой </w:t>
      </w:r>
      <w:r w:rsidR="003C0884" w:rsidRPr="00F34C63">
        <w:t xml:space="preserve">сменой режима АБТ </w:t>
      </w:r>
      <w:r w:rsidR="003C0884" w:rsidRPr="00F34C63">
        <w:fldChar w:fldCharType="begin"/>
      </w:r>
      <w:r w:rsidR="002809F6" w:rsidRPr="00F34C63">
        <w:instrText xml:space="preserve"> ADDIN ZOTERO_ITEM CSL_CITATION {"citationID":"kX8RyyUD","properties":{"formattedCitation":"[1]","plainCitation":"[1]","noteIndex":0},"citationItems":[{"id":1098,"uris":["http://zotero.org/users/local/FJzvR7dG/items/2UJ4X9WT"],"itemData":{"id":1098,"type":"webpage","title":"Management of Adults With Hospital-acquired and Ventilator-associated Pneumonia: 2016 Clinical Practice Guidelines by the Infectious Diseases Society of America and the American Thoracic Society - PubMed","URL":"https://pubmed.ncbi.nlm.nih.gov/27418577/","accessed":{"date-parts":[["2023",6,23]]}}}],"schema":"https://github.com/citation-style-language/schema/raw/master/csl-citation.json"} </w:instrText>
      </w:r>
      <w:r w:rsidR="003C0884" w:rsidRPr="00F34C63">
        <w:fldChar w:fldCharType="separate"/>
      </w:r>
      <w:r w:rsidR="002809F6" w:rsidRPr="00F34C63">
        <w:t>[1]</w:t>
      </w:r>
      <w:r w:rsidR="003C0884" w:rsidRPr="00F34C63">
        <w:fldChar w:fldCharType="end"/>
      </w:r>
      <w:r w:rsidRPr="00F34C63">
        <w:t xml:space="preserve">. </w:t>
      </w:r>
    </w:p>
    <w:p w:rsidR="00B91EBA" w:rsidRPr="00F34C63" w:rsidRDefault="00F34C63" w:rsidP="00F34C63">
      <w:pPr>
        <w:spacing w:line="360" w:lineRule="auto"/>
        <w:ind w:firstLine="567"/>
        <w:jc w:val="both"/>
        <w:rPr>
          <w:shd w:val="clear" w:color="auto" w:fill="FFFFFF"/>
        </w:rPr>
      </w:pPr>
      <w:r>
        <w:t xml:space="preserve"> </w:t>
      </w:r>
      <w:r w:rsidR="00B91EBA" w:rsidRPr="00F34C63">
        <w:t xml:space="preserve">Молекулярные методы, такие как </w:t>
      </w:r>
      <w:r w:rsidR="002340CE">
        <w:t>метод пол</w:t>
      </w:r>
      <w:r w:rsidR="00530A54">
        <w:t>имеразной цепной реакции</w:t>
      </w:r>
      <w:r w:rsidR="00B91EBA" w:rsidRPr="00F34C63">
        <w:t xml:space="preserve"> с детекцией в режиме реального времени, </w:t>
      </w:r>
      <w:r w:rsidR="002340CE">
        <w:t>метод пол</w:t>
      </w:r>
      <w:r w:rsidR="00530A54">
        <w:t>имеразной цепной реакции</w:t>
      </w:r>
      <w:r w:rsidR="00B91EBA" w:rsidRPr="00F34C63">
        <w:t xml:space="preserve"> с последующим секвенированием продуктов а</w:t>
      </w:r>
      <w:r w:rsidR="002340CE">
        <w:t>мплификации, методы высокопроиз</w:t>
      </w:r>
      <w:r w:rsidR="00B91EBA" w:rsidRPr="00F34C63">
        <w:t>водительного секвенирования или секвенирования нового поколения</w:t>
      </w:r>
      <w:r w:rsidR="001775C8">
        <w:t>,</w:t>
      </w:r>
      <w:r w:rsidR="00B91EBA" w:rsidRPr="00F34C63">
        <w:t xml:space="preserve"> также находят все более широкое применение в диагностике НП </w:t>
      </w:r>
      <w:r w:rsidR="00B91EBA" w:rsidRPr="00F34C63">
        <w:rPr>
          <w:shd w:val="clear" w:color="auto" w:fill="FFFFFF"/>
        </w:rPr>
        <w:fldChar w:fldCharType="begin"/>
      </w:r>
      <w:r w:rsidR="00B91EBA" w:rsidRPr="00F34C63">
        <w:rPr>
          <w:shd w:val="clear" w:color="auto" w:fill="FFFFFF"/>
        </w:rPr>
        <w:instrText xml:space="preserve"> ADDIN ZOTERO_ITEM CSL_CITATION {"citationID":"ZKnV8xWa","properties":{"formattedCitation":"[16,17]","plainCitation":"[16,17]","dontUpdate":true,"noteIndex":0},"citationItems":[{"id":1114,"uris":["http://zotero.org/users/local/FJzvR7dG/items/MBS8WUMD"],"itemData":{"id":1114,"type":"article-journal","abstract":"Pneumonia remains a worldwide health problem with a high rate of morbidity and mortality. Identification of microbial pathogens which cause pneumonia is an important area for optimum clinical management of pneumonia patients and is a big challenge for conventional microbiological methods. The development and implementation of molecular diagnostic tests for pneumonia has been a major advance in the microbiological diagnosis of respiratory pathogens in recent years. However, with new knowledge regarding the microbiome, together with the recognition that the lungs are a dynamic microbiological ecosystem, our current concept of pneumonia is not totally realistic as this new concept of pneumonia involves a dysbiosis or alteration of the lung microbiome. A new challenge for microbiologists and clinicians has therefore arisen. There is much to learn regarding the information provided by this new diagnostic technology, which will lead to improvements in the time to antibiotic therapy, targeted antibiotic selection and more effective de-escalation and improved stewardship for pneumonia patients. This article provides an overview of current methods of laboratory diagnosis of pneumonia in the molecular age.","container-title":"The European Respiratory Journal","DOI":"10.1183/13993003.01144-2016","ISSN":"1399-3003","issue":"6","journalAbbreviation":"Eur Respir J","language":"eng","note":"PMID: 27811073","page":"1764-1778","source":"PubMed","title":"Laboratory diagnosis of pneumonia in the molecular age","volume":"48","author":[{"family":"Torres","given":"Antoni"},{"family":"Lee","given":"Nelson"},{"family":"Cilloniz","given":"Catia"},{"family":"Vila","given":"Jordi"},{"family":"Van der Eerden","given":"Menno"}],"issued":{"date-parts":[["2016",12]]}},"label":"page"},{"id":1117,"uris":["http://zotero.org/users/local/FJzvR7dG/items/TL4DL2AY"],"itemData":{"id":1117,"type":"article-journal","abstract":"The purpose of this study was evaluation of the VAPChip assay based on the \"Rapid-Array-PCR-technology\" which targets 13 respiratory pathogens and 24 β-lactam resistance genes directly on respiratory clinical specimens. The first step included analysis of 45 respiratory specimens in order to calibrate and determine the threshold for target genes. The second prospective step involved 85 respiratory samples from patients suspected of nosocomial pneumonia collected in two academic hospitals over an 8-month period. Results of the VAPChip assay were compared to routine methods. The first step showed a large proportion of positive signals for H. influenzae and/or S. pneumoniae. For identification, discrepancies were observed in seven samples. Thresholds were adapted and two probes were re-designed to create a new version of the cartridge. In the second phase, sensitivity and specificity of the VAPchip for bacterial identification were 72.9% and 99.1%, respectively. Seventy (82%) pathogens were correctly identified by both methods. Nine pathogens detected by the VAPChip were culture negative and 26 pathogens identified by culture were VAPChip negative. For resistance mechanisms, 11 probes were positive without identification of pathogens with an antimicrobial-susceptibility testing compatible by culture. However, the patient's recent microbiological history was able to explain most of these positive signals. The VAPChip assay simultaneously detects different pathogens and resistance mechanisms directly from clinical samples. This system seems very promising but the extraction process needs to be automated for routine implementation. This kind of rapid point-of-care automated platform permitting a syndromic approach will be the future challenge in the management of infectious diseases.","container-title":"European Journal of Clinical Microbiology &amp; Infectious Diseases: Official Publication of the European Society of Clinical Microbiology","DOI":"10.1007/s10096-017-3108-3","ISSN":"1435-4373","issue":"1","journalAbbreviation":"Eur J Clin Microbiol Infect Dis","language":"eng","note":"PMID: 28951981","page":"109-116","source":"PubMed","title":"Prospective evaluation of a high multiplexing real-time polymerase chain reaction array for the rapid identification and characterization of bacteria causative of nosocomial pneumonia from clinical specimens: a proof-of-concept study","title-short":"Prospective evaluation of a high multiplexing real-time polymerase chain reaction array for the rapid identification and characterization of bacteria causative of nosocomial pneumonia from clinical specimens","volume":"37","author":[{"family":"Roisin","given":"S."},{"family":"Huang","given":"T.-D."},{"family":"Mendonça","given":"R.","non-dropping-particle":"de"},{"family":"Nonhoff","given":"C."},{"family":"Bogaerts","given":"P."},{"family":"Hites","given":"M."},{"family":"Delaere","given":"B."},{"family":"Hamels","given":"S."},{"family":"Longueville","given":"F.","non-dropping-particle":"de"},{"family":"Glupczynski","given":"Y."},{"family":"Denis","given":"O."}],"issued":{"date-parts":[["2018",1]]}},"label":"page"}],"schema":"https://github.com/citation-style-language/schema/raw/master/csl-citation.json"} </w:instrText>
      </w:r>
      <w:r w:rsidR="00B91EBA" w:rsidRPr="00F34C63">
        <w:rPr>
          <w:shd w:val="clear" w:color="auto" w:fill="FFFFFF"/>
        </w:rPr>
        <w:fldChar w:fldCharType="separate"/>
      </w:r>
      <w:r w:rsidR="00B91EBA" w:rsidRPr="00F34C63">
        <w:t>[3</w:t>
      </w:r>
      <w:r w:rsidR="00FD5135" w:rsidRPr="00F34C63">
        <w:t>0</w:t>
      </w:r>
      <w:r w:rsidR="00B91EBA" w:rsidRPr="00F34C63">
        <w:t>,</w:t>
      </w:r>
      <w:r w:rsidR="005D6786">
        <w:t xml:space="preserve"> </w:t>
      </w:r>
      <w:r w:rsidR="00B91EBA" w:rsidRPr="00F34C63">
        <w:t>3</w:t>
      </w:r>
      <w:r w:rsidR="00FD5135" w:rsidRPr="00F34C63">
        <w:t>1</w:t>
      </w:r>
      <w:r w:rsidR="00B91EBA" w:rsidRPr="00F34C63">
        <w:t>]</w:t>
      </w:r>
      <w:r w:rsidR="00B91EBA" w:rsidRPr="00F34C63">
        <w:rPr>
          <w:shd w:val="clear" w:color="auto" w:fill="FFFFFF"/>
        </w:rPr>
        <w:fldChar w:fldCharType="end"/>
      </w:r>
      <w:r w:rsidR="00B91EBA" w:rsidRPr="00F34C63">
        <w:rPr>
          <w:shd w:val="clear" w:color="auto" w:fill="FFFFFF"/>
        </w:rPr>
        <w:t>. Несмотря на некоторые ограничения</w:t>
      </w:r>
      <w:r w:rsidR="001775C8">
        <w:rPr>
          <w:shd w:val="clear" w:color="auto" w:fill="FFFFFF"/>
        </w:rPr>
        <w:t>,</w:t>
      </w:r>
      <w:r w:rsidR="00B91EBA" w:rsidRPr="00F34C63">
        <w:rPr>
          <w:shd w:val="clear" w:color="auto" w:fill="FFFFFF"/>
        </w:rPr>
        <w:t xml:space="preserve"> они обладают несомненным преимуществом – возможностью более быстрого </w:t>
      </w:r>
      <w:r w:rsidR="00B91EBA" w:rsidRPr="00F34C63">
        <w:t xml:space="preserve">выявления возбудителей и наиболее значимых маркеров </w:t>
      </w:r>
      <w:r w:rsidR="00530A54">
        <w:t>АБР</w:t>
      </w:r>
      <w:r w:rsidR="00B91EBA" w:rsidRPr="00F34C63">
        <w:rPr>
          <w:shd w:val="clear" w:color="auto" w:fill="FFFFFF"/>
        </w:rPr>
        <w:t>, в том числе непосредственно в клинических образцах.</w:t>
      </w:r>
    </w:p>
    <w:p w:rsidR="001775C8" w:rsidRDefault="001775C8" w:rsidP="00F34C63">
      <w:pPr>
        <w:spacing w:line="360" w:lineRule="auto"/>
        <w:ind w:firstLine="567"/>
        <w:jc w:val="both"/>
        <w:rPr>
          <w:b/>
        </w:rPr>
      </w:pPr>
    </w:p>
    <w:p w:rsidR="00276B3A" w:rsidRPr="00F34C63" w:rsidRDefault="00276B3A" w:rsidP="00F34C63">
      <w:pPr>
        <w:spacing w:line="360" w:lineRule="auto"/>
        <w:ind w:firstLine="567"/>
        <w:jc w:val="both"/>
        <w:rPr>
          <w:b/>
        </w:rPr>
      </w:pPr>
      <w:r w:rsidRPr="00F34C63">
        <w:rPr>
          <w:b/>
        </w:rPr>
        <w:t xml:space="preserve">Общие принципы АБТ </w:t>
      </w:r>
      <w:r w:rsidR="00CE1E03" w:rsidRPr="00F34C63">
        <w:rPr>
          <w:b/>
        </w:rPr>
        <w:t>НП</w:t>
      </w:r>
    </w:p>
    <w:p w:rsidR="00276B3A" w:rsidRPr="00F34C63" w:rsidRDefault="00276B3A" w:rsidP="00F34C63">
      <w:pPr>
        <w:tabs>
          <w:tab w:val="left" w:pos="0"/>
        </w:tabs>
        <w:spacing w:line="360" w:lineRule="auto"/>
        <w:ind w:firstLine="567"/>
        <w:jc w:val="both"/>
        <w:rPr>
          <w:shd w:val="clear" w:color="auto" w:fill="FFFFFF"/>
        </w:rPr>
      </w:pPr>
      <w:r w:rsidRPr="00F34C63">
        <w:rPr>
          <w:shd w:val="clear" w:color="auto" w:fill="FFFFFF"/>
        </w:rPr>
        <w:t xml:space="preserve">Системная АБТ занимает ключевое место в лечении НП и </w:t>
      </w:r>
      <w:r w:rsidR="00DE12FB" w:rsidRPr="00DE12FB">
        <w:rPr>
          <w:shd w:val="clear" w:color="auto" w:fill="FFFFFF"/>
        </w:rPr>
        <w:t>НП</w:t>
      </w:r>
      <w:r w:rsidR="00DE12FB" w:rsidRPr="00DE12FB">
        <w:rPr>
          <w:shd w:val="clear" w:color="auto" w:fill="FFFFFF"/>
          <w:vertAlign w:val="subscript"/>
        </w:rPr>
        <w:t>ИВЛ</w:t>
      </w:r>
      <w:r w:rsidRPr="00F34C63">
        <w:rPr>
          <w:shd w:val="clear" w:color="auto" w:fill="FFFFFF"/>
        </w:rPr>
        <w:t xml:space="preserve">, так как при своевременном назначении и адекватном выборе препаратов улучшает прогноз. Основные принципы </w:t>
      </w:r>
      <w:r w:rsidR="00225481" w:rsidRPr="00F34C63">
        <w:rPr>
          <w:shd w:val="clear" w:color="auto" w:fill="FFFFFF"/>
        </w:rPr>
        <w:t>АБТ НП</w:t>
      </w:r>
      <w:r w:rsidRPr="00F34C63">
        <w:rPr>
          <w:shd w:val="clear" w:color="auto" w:fill="FFFFFF"/>
        </w:rPr>
        <w:t xml:space="preserve"> изложены на страницах российских и зарубежных клинических рекомендаций </w:t>
      </w:r>
      <w:r w:rsidRPr="00F34C63">
        <w:rPr>
          <w:shd w:val="clear" w:color="auto" w:fill="FFFFFF"/>
        </w:rPr>
        <w:fldChar w:fldCharType="begin"/>
      </w:r>
      <w:r w:rsidRPr="00F34C63">
        <w:rPr>
          <w:shd w:val="clear" w:color="auto" w:fill="FFFFFF"/>
        </w:rPr>
        <w:instrText xml:space="preserve"> ADDIN ZOTERO_ITEM CSL_CITATION {"citationID":"q4lP5ntr","properties":{"formattedCitation":"[2,6,35]","plainCitation":"[2,6,35]","dontUpdate":true,"noteIndex":0},"citationItems":[{"id":1087,"uris":["http://zotero.org/users/local/FJzvR7dG/items/2WL8BWQQ"],"itemData":{"id":1087,"type":"article-journal","abstract":"The most recent European guidelines and task force reports on hospital-acquired pneumonia (HAP) and ventilator-associated pneumonia (VAP) were published almost 10 years ago. Since then, further randomised clinical trials of HAP and VAP have been conducted and new information has become available. Studies of epidemiology, diagnosis, empiric treatment, response to treatment, new antibiotics or new forms of antibiotic administration and disease prevention have changed old paradigms. In addition, important differences between approaches in Europe and the USA have become apparent.\nThe European Respiratory Society launched a project to develop new international guidelines for HAP and VAP. Other European societies, including the European Society of Intensive Care Medicine and the European Society of Clinical Microbiology and Infectious Diseases, were invited to participate and appointed their representatives. The Latin American Thoracic Association was also invited.\nA total of 15 experts and two methodologists made up the panel. Three experts from the USA were also invited (Michael S. Niederman, Marin Kollef and Richard Wunderink).\nApplying the GRADE (Grading of Recommendations, Assessment, Development and Evaluation) methodology, the panel selected seven PICO (population–intervention–comparison–outcome) questions that generated a series of recommendations for HAP/VAP diagnosis, treatment and prevention.\nTweetable abstract @ERSpublications\nclick to tweetERS/ESICM/ESCMID/ALAT evidence-based recommendations for HAP/VAP diagnosis, treatment and prevention http://ow.ly/dGhv30dAVoa","container-title":"European Respiratory Journal","DOI":"10.1183/13993003.00582-2017","ISSN":"0903-1936, 1399-3003","issue":"3","language":"en","license":"Copyright ©ERS 2017","note":"publisher: European Respiratory Society\nsection: Task Force Reports\nPMID: 28890434","source":"erj.ersjournals.com","title":"International ERS/ESICM/ESCMID/ALAT guidelines for the management of hospital-acquired pneumonia and ventilator-associated pneumonia: Guidelines for the management of hospital-acquired pneumonia (HAP)/ventilator-associated pneumonia (VAP) of the European Respiratory Society (ERS), European Society of Intensive Care Medicine (ESICM), European Society of Clinical Microbiology and Infectious Diseases (ESCMID) and Asociación Latinoamericana del Tórax (ALAT)","title-short":"International ERS/ESICM/ESCMID/ALAT guidelines for the management of hospital-acquired pneumonia and ventilator-associated pneumonia","URL":"https://erj.ersjournals.com/content/50/3/1700582","volume":"50","author":[{"family":"Torres","given":"Antoni"},{"family":"Niederman","given":"Michael S."},{"family":"Chastre","given":"Jean"},{"family":"Ewig","given":"Santiago"},{"family":"Fernandez-Vandellos","given":"Patricia"},{"family":"Hanberger","given":"Hakan"},{"family":"Kollef","given":"Marin"},{"family":"Li Bassi","given":"Gianluigi"},{"family":"Luna","given":"Carlos M."},{"family":"Martin-Loeches","given":"Ignacio"},{"family":"Paiva","given":"J. Artur"},{"family":"Read","given":"Robert C."},{"family":"Rigau","given":"David"},{"family":"Timsit","given":"Jean François"},{"family":"Welte","given":"Tobias"},{"family":"Wunderink","given":"Richard"}],"accessed":{"date-parts":[["2023",6,23]]},"issued":{"date-parts":[["2017",9,1]]}},"label":"page"},{"id":1127,"uris":["http://zotero.org/users/local/FJzvR7dG/items/K6WB9XBS"],"itemData":{"id":1127,"type":"article-journal","container-title":"Intensive Care Medicine","DOI":"10.1007/s00134-018-5085-0","ISSN":"1432-1238","issue":"6","journalAbbreviation":"Intensive Care Med","language":"eng","note":"PMID: 29675566","page":"925-928","source":"PubMed","title":"The Surviving Sepsis Campaign Bundle: 2018 update","title-short":"The Surviving Sepsis Campaign Bundle","volume":"44","author":[{"family":"Levy","given":"Mitchell M."},{"family":"Evans","given":"Laura E."},{"family":"Rhodes","given":"Andrew"}],"issued":{"date-parts":[["2018",6]]}},"label":"page"},{"id":1076,"uris":["http://zotero.org/users/local/FJzvR7dG/items/Z4NH9RCY"],"itemData":{"id":1076,"type":"article-journal","container-title":"American Journal of Respiratory and Critical Care Medicine","DOI":"10.1164/rccm.200405-644ST","ISSN":"1073-449X","issue":"4","journalAbbreviation":"Am J Respir Crit Care Med","language":"eng","note":"PMID: 15699079","page":"388-416","source":"PubMed","title":"Guidelines for the management of adults with hospital-acquired, ventilator-associated, and healthcare-associated pneumonia","volume":"171","author":[{"literal":"American Thoracic Society"},{"literal":"Infectious Diseases Society of America"}],"issued":{"date-parts":[["2005",2,15]]}},"label":"page"}],"schema":"https://github.com/citation-style-language/schema/raw/master/csl-citation.json"} </w:instrText>
      </w:r>
      <w:r w:rsidRPr="00F34C63">
        <w:rPr>
          <w:shd w:val="clear" w:color="auto" w:fill="FFFFFF"/>
        </w:rPr>
        <w:fldChar w:fldCharType="separate"/>
      </w:r>
      <w:r w:rsidRPr="00F34C63">
        <w:t>[1,</w:t>
      </w:r>
      <w:r w:rsidR="005D6786">
        <w:t xml:space="preserve"> </w:t>
      </w:r>
      <w:r w:rsidRPr="00F34C63">
        <w:t>6,</w:t>
      </w:r>
      <w:r w:rsidR="005D6786">
        <w:t xml:space="preserve"> </w:t>
      </w:r>
      <w:r w:rsidRPr="00F34C63">
        <w:t>11]</w:t>
      </w:r>
      <w:r w:rsidRPr="00F34C63">
        <w:rPr>
          <w:shd w:val="clear" w:color="auto" w:fill="FFFFFF"/>
        </w:rPr>
        <w:fldChar w:fldCharType="end"/>
      </w:r>
      <w:r w:rsidRPr="00F34C63">
        <w:rPr>
          <w:shd w:val="clear" w:color="auto" w:fill="FFFFFF"/>
        </w:rPr>
        <w:t xml:space="preserve">. Одним из важных общих принципов лечения НП и </w:t>
      </w:r>
      <w:r w:rsidR="00DE12FB" w:rsidRPr="00DE12FB">
        <w:rPr>
          <w:shd w:val="clear" w:color="auto" w:fill="FFFFFF"/>
        </w:rPr>
        <w:t>НП</w:t>
      </w:r>
      <w:r w:rsidR="00DE12FB" w:rsidRPr="00DE12FB">
        <w:rPr>
          <w:shd w:val="clear" w:color="auto" w:fill="FFFFFF"/>
          <w:vertAlign w:val="subscript"/>
        </w:rPr>
        <w:t>ИВЛ</w:t>
      </w:r>
      <w:r w:rsidRPr="00F34C63">
        <w:t xml:space="preserve"> </w:t>
      </w:r>
      <w:r w:rsidRPr="00F34C63">
        <w:rPr>
          <w:shd w:val="clear" w:color="auto" w:fill="FFFFFF"/>
        </w:rPr>
        <w:t>является как можно более раннее начало АБТ с момента верификации диагноза, особенно в случае тяжелого течения заболевания и развития серьезных осложнений. Известно, что как неадекватная, так и несвоевременная АБТ тяжелых инфекций приводит к ухудшению прогноза</w:t>
      </w:r>
      <w:r w:rsidR="00F34C63">
        <w:rPr>
          <w:shd w:val="clear" w:color="auto" w:fill="FFFFFF"/>
        </w:rPr>
        <w:t xml:space="preserve"> </w:t>
      </w:r>
      <w:r w:rsidRPr="00F34C63">
        <w:rPr>
          <w:shd w:val="clear" w:color="auto" w:fill="FFFFFF"/>
        </w:rPr>
        <w:fldChar w:fldCharType="begin"/>
      </w:r>
      <w:r w:rsidRPr="00F34C63">
        <w:rPr>
          <w:shd w:val="clear" w:color="auto" w:fill="FFFFFF"/>
        </w:rPr>
        <w:instrText xml:space="preserve"> ADDIN ZOTERO_ITEM CSL_CITATION {"citationID":"WvGvirfo","properties":{"formattedCitation":"[36]","plainCitation":"[36]","dontUpdate":true,"noteIndex":0},"citationItems":[{"id":1566,"uris":["http://zotero.org/users/local/FJzvR7dG/items/6PLBWKFD"],"itemData":{"id":1566,"type":"article-journal","abstract":"The 2021 Surviving Sepsis Campaign Guidelines provided evidence-based recommendations for adult patients with sepsis and septic shock. This iteration of the guidelines placed increased emphasis on a diverse, global perspective, as well as on the long-term sequelae of sepsis experienced by patients and their families. The guidelines encompassed the following sections: 1) screening and early treatment; 2) infection; 3) hemodynamic management; 4) ventilation; 5) additional therapies; and 6) goals of care and long-term outcomes. In this review, we provide a summary of key recommendations of interest to the practicing clinician, which are either novel or require a change in practice, as well as those for which the evidence has substantially evolved in the 5 years since the 2016 iteration of the Guidelines. Rather than reviewing the underlying evidence, we emphasize the practical aspects of interpretation, dissemination, and implementation of these recommendations in the clinical setting.","container-title":"Polish Archives of Internal Medicine","DOI":"10.20452/pamw.16290","ISSN":"1897-9483","issue":"7-8","journalAbbreviation":"Pol Arch Intern Med","language":"eng","note":"PMID: 35791800","page":"16290","source":"PubMed","title":"Surviving Sepsis Campaign Guidelines 2021: highlights for the practicing clinician","title-short":"Surviving Sepsis Campaign Guidelines 2021","volume":"132","author":[{"family":"Oczkowski","given":"Simon"},{"family":"Alshamsi","given":"Fayez"},{"family":"Belley-Cote","given":"Emilie"},{"family":"Centofanti","given":"John E."},{"family":"Hylander Møller","given":"Morten"},{"family":"Nunnaly","given":"Mark E."},{"family":"Alhazzani","given":"Waleed"}],"issued":{"date-parts":[["2022",8,22]]}}}],"schema":"https://github.com/citation-style-language/schema/raw/master/csl-citation.json"} </w:instrText>
      </w:r>
      <w:r w:rsidRPr="00F34C63">
        <w:rPr>
          <w:shd w:val="clear" w:color="auto" w:fill="FFFFFF"/>
        </w:rPr>
        <w:fldChar w:fldCharType="separate"/>
      </w:r>
      <w:r w:rsidRPr="00F34C63">
        <w:t>[3</w:t>
      </w:r>
      <w:r w:rsidR="00FD5135" w:rsidRPr="00F34C63">
        <w:t>2</w:t>
      </w:r>
      <w:r w:rsidRPr="00F34C63">
        <w:t>,</w:t>
      </w:r>
      <w:r w:rsidR="005D6786">
        <w:t xml:space="preserve"> </w:t>
      </w:r>
      <w:r w:rsidRPr="00F34C63">
        <w:t>3</w:t>
      </w:r>
      <w:r w:rsidR="00FD5135" w:rsidRPr="00F34C63">
        <w:t>3</w:t>
      </w:r>
      <w:r w:rsidRPr="00F34C63">
        <w:t>]</w:t>
      </w:r>
      <w:r w:rsidRPr="00F34C63">
        <w:rPr>
          <w:shd w:val="clear" w:color="auto" w:fill="FFFFFF"/>
        </w:rPr>
        <w:fldChar w:fldCharType="end"/>
      </w:r>
      <w:r w:rsidRPr="00F34C63">
        <w:rPr>
          <w:shd w:val="clear" w:color="auto" w:fill="FFFFFF"/>
        </w:rPr>
        <w:t>.</w:t>
      </w:r>
    </w:p>
    <w:p w:rsidR="00276B3A" w:rsidRPr="001315CC" w:rsidRDefault="00276B3A" w:rsidP="00F34C63">
      <w:pPr>
        <w:tabs>
          <w:tab w:val="left" w:pos="0"/>
        </w:tabs>
        <w:spacing w:line="360" w:lineRule="auto"/>
        <w:ind w:firstLine="567"/>
        <w:jc w:val="both"/>
        <w:rPr>
          <w:shd w:val="clear" w:color="auto" w:fill="FFFFFF"/>
        </w:rPr>
      </w:pPr>
      <w:r w:rsidRPr="00F34C63">
        <w:rPr>
          <w:shd w:val="clear" w:color="auto" w:fill="FFFFFF"/>
        </w:rPr>
        <w:t>Основная проблема, с которой сталкиваются врачи при назначении эмпирической АБТ НП</w:t>
      </w:r>
      <w:r w:rsidR="0009047C">
        <w:rPr>
          <w:shd w:val="clear" w:color="auto" w:fill="FFFFFF"/>
        </w:rPr>
        <w:t>,</w:t>
      </w:r>
      <w:r w:rsidRPr="00F34C63">
        <w:rPr>
          <w:shd w:val="clear" w:color="auto" w:fill="FFFFFF"/>
        </w:rPr>
        <w:t xml:space="preserve"> – необходимость найти разумный баланс между обеспечением достаточного </w:t>
      </w:r>
      <w:r w:rsidRPr="001315CC">
        <w:rPr>
          <w:shd w:val="clear" w:color="auto" w:fill="FFFFFF"/>
        </w:rPr>
        <w:t xml:space="preserve">антимикробного </w:t>
      </w:r>
      <w:r w:rsidR="001775C8" w:rsidRPr="001315CC">
        <w:rPr>
          <w:shd w:val="clear" w:color="auto" w:fill="FFFFFF"/>
        </w:rPr>
        <w:t>«</w:t>
      </w:r>
      <w:r w:rsidRPr="001315CC">
        <w:rPr>
          <w:shd w:val="clear" w:color="auto" w:fill="FFFFFF"/>
        </w:rPr>
        <w:t>покрытия</w:t>
      </w:r>
      <w:r w:rsidR="001775C8" w:rsidRPr="001315CC">
        <w:rPr>
          <w:shd w:val="clear" w:color="auto" w:fill="FFFFFF"/>
        </w:rPr>
        <w:t>»</w:t>
      </w:r>
      <w:r w:rsidRPr="001315CC">
        <w:rPr>
          <w:shd w:val="clear" w:color="auto" w:fill="FFFFFF"/>
        </w:rPr>
        <w:t xml:space="preserve"> потенциальных возбудителей НП и нежелательными последствиями назначения АБ широкого спектра действия/комбинированной АБТ как для самого пациента (увеличение риска нежелательных лекарственных реакций и суперинфекций), так и для стационара в целом (риск селекции АБР).</w:t>
      </w:r>
    </w:p>
    <w:p w:rsidR="00276B3A" w:rsidRPr="0009047C" w:rsidRDefault="00276B3A" w:rsidP="00F34C63">
      <w:pPr>
        <w:tabs>
          <w:tab w:val="left" w:pos="0"/>
        </w:tabs>
        <w:spacing w:line="360" w:lineRule="auto"/>
        <w:ind w:firstLine="567"/>
        <w:jc w:val="both"/>
        <w:rPr>
          <w:shd w:val="clear" w:color="auto" w:fill="FFFFFF"/>
        </w:rPr>
      </w:pPr>
      <w:r w:rsidRPr="001315CC">
        <w:rPr>
          <w:shd w:val="clear" w:color="auto" w:fill="FFFFFF"/>
        </w:rPr>
        <w:t>Важным этапом выбора оптимального лечения является стратификация пациентов</w:t>
      </w:r>
      <w:r w:rsidRPr="00F34C63">
        <w:rPr>
          <w:shd w:val="clear" w:color="auto" w:fill="FFFFFF"/>
        </w:rPr>
        <w:t xml:space="preserve"> на группы риска. Так, североамериканские и европейские эксперты предлагают выделять </w:t>
      </w:r>
      <w:r w:rsidRPr="0009047C">
        <w:rPr>
          <w:shd w:val="clear" w:color="auto" w:fill="FFFFFF"/>
        </w:rPr>
        <w:lastRenderedPageBreak/>
        <w:t xml:space="preserve">среди больных НП и </w:t>
      </w:r>
      <w:r w:rsidR="00DE12FB" w:rsidRPr="0009047C">
        <w:rPr>
          <w:shd w:val="clear" w:color="auto" w:fill="FFFFFF"/>
        </w:rPr>
        <w:t>НП</w:t>
      </w:r>
      <w:r w:rsidR="00DE12FB" w:rsidRPr="0009047C">
        <w:rPr>
          <w:shd w:val="clear" w:color="auto" w:fill="FFFFFF"/>
          <w:vertAlign w:val="subscript"/>
        </w:rPr>
        <w:t>ИВЛ</w:t>
      </w:r>
      <w:r w:rsidRPr="0009047C">
        <w:rPr>
          <w:shd w:val="clear" w:color="auto" w:fill="FFFFFF"/>
        </w:rPr>
        <w:t xml:space="preserve"> группу высокого и низкого риска на основании тяжести состояния, прогноза, вероятности инфицирования полирезистентными возбудителями </w:t>
      </w:r>
      <w:r w:rsidR="002E0873" w:rsidRPr="0009047C">
        <w:rPr>
          <w:shd w:val="clear" w:color="auto" w:fill="FFFFFF"/>
        </w:rPr>
        <w:t xml:space="preserve">(ПРВ) </w:t>
      </w:r>
      <w:r w:rsidRPr="0009047C">
        <w:rPr>
          <w:shd w:val="clear" w:color="auto" w:fill="FFFFFF"/>
        </w:rPr>
        <w:t xml:space="preserve">с учетом наличия индивидуальных факторов риска и того окружения, в котором развилось заболевание </w:t>
      </w:r>
      <w:r w:rsidR="00EE105C" w:rsidRPr="0009047C">
        <w:rPr>
          <w:shd w:val="clear" w:color="auto" w:fill="FFFFFF"/>
        </w:rPr>
        <w:fldChar w:fldCharType="begin"/>
      </w:r>
      <w:r w:rsidR="002809F6" w:rsidRPr="0009047C">
        <w:rPr>
          <w:shd w:val="clear" w:color="auto" w:fill="FFFFFF"/>
        </w:rPr>
        <w:instrText xml:space="preserve"> ADDIN ZOTERO_ITEM CSL_CITATION {"citationID":"Jz50VsTA","properties":{"formattedCitation":"[1,6]","plainCitation":"[1,6]","noteIndex":0},"citationItems":[{"id":1098,"uris":["http://zotero.org/users/local/FJzvR7dG/items/2UJ4X9WT"],"itemData":{"id":1098,"type":"webpage","title":"Management of Adults With Hospital-acquired and Ventilator-associated Pneumonia: 2016 Clinical Practice Guidelines by the Infectious Diseases Society of America and the American Thoracic Society - PubMed","URL":"https://pubmed.ncbi.nlm.nih.gov/27418577/","accessed":{"date-parts":[["2023",6,23]]}},"label":"page"},{"id":1087,"uris":["http://zotero.org/users/local/FJzvR7dG/items/2WL8BWQQ"],"itemData":{"id":1087,"type":"article-journal","abstract":"The most recent European guidelines and task force reports on hospital-acquired pneumonia (HAP) and ventilator-associated pneumonia (VAP) were published almost 10 years ago. Since then, further randomised clinical trials of HAP and VAP have been conducted and new information has become available. Studies of epidemiology, diagnosis, empiric treatment, response to treatment, new antibiotics or new forms of antibiotic administration and disease prevention have changed old paradigms. In addition, important differences between approaches in Europe and the USA have become apparent.\nThe European Respiratory Society launched a project to develop new international guidelines for HAP and VAP. Other European societies, including the European Society of Intensive Care Medicine and the European Society of Clinical Microbiology and Infectious Diseases, were invited to participate and appointed their representatives. The Latin American Thoracic Association was also invited.\nA total of 15 experts and two methodologists made up the panel. Three experts from the USA were also invited (Michael S. Niederman, Marin Kollef and Richard Wunderink).\nApplying the GRADE (Grading of Recommendations, Assessment, Development and Evaluation) methodology, the panel selected seven PICO (population–intervention–comparison–outcome) questions that generated a series of recommendations for HAP/VAP diagnosis, treatment and prevention.\nTweetable abstract @ERSpublications\nclick to tweetERS/ESICM/ESCMID/ALAT evidence-based recommendations for HAP/VAP diagnosis, treatment and prevention http://ow.ly/dGhv30dAVoa","container-title":"European Respiratory Journal","DOI":"10.1183/13993003.00582-2017","ISSN":"0903-1936, 1399-3003","issue":"3","language":"en","license":"Copyright ©ERS 2017","note":"publisher: European Respiratory Society\nsection: Task Force Reports\nPMID: 28890434","source":"erj.ersjournals.com","title":"International ERS/ESICM/ESCMID/ALAT guidelines for the management of hospital-acquired pneumonia and ventilator-associated pneumonia: Guidelines for the management of hospital-acquired pneumonia (HAP)/ventilator-associated pneumonia (VAP) of the European Respiratory Society (ERS), European Society of Intensive Care Medicine (ESICM), European Society of Clinical Microbiology and Infectious Diseases (ESCMID) and Asociación Latinoamericana del Tórax (ALAT)","title-short":"International ERS/ESICM/ESCMID/ALAT guidelines for the management of hospital-acquired pneumonia and ventilator-associated pneumonia","URL":"https://erj.ersjournals.com/content/50/3/1700582","volume":"50","author":[{"family":"Torres","given":"Antoni"},{"family":"Niederman","given":"Michael S."},{"family":"Chastre","given":"Jean"},{"family":"Ewig","given":"Santiago"},{"family":"Fernandez-Vandellos","given":"Patricia"},{"family":"Hanberger","given":"Hakan"},{"family":"Kollef","given":"Marin"},{"family":"Li Bassi","given":"Gianluigi"},{"family":"Luna","given":"Carlos M."},{"family":"Martin-Loeches","given":"Ignacio"},{"family":"Paiva","given":"J. Artur"},{"family":"Read","given":"Robert C."},{"family":"Rigau","given":"David"},{"family":"Timsit","given":"Jean François"},{"family":"Welte","given":"Tobias"},{"family":"Wunderink","given":"Richard"}],"accessed":{"date-parts":[["2023",6,23]]},"issued":{"date-parts":[["2017",9,1]]}},"label":"page"}],"schema":"https://github.com/citation-style-language/schema/raw/master/csl-citation.json"} </w:instrText>
      </w:r>
      <w:r w:rsidR="00EE105C" w:rsidRPr="0009047C">
        <w:rPr>
          <w:shd w:val="clear" w:color="auto" w:fill="FFFFFF"/>
        </w:rPr>
        <w:fldChar w:fldCharType="separate"/>
      </w:r>
      <w:r w:rsidR="002809F6" w:rsidRPr="0009047C">
        <w:t>[1,</w:t>
      </w:r>
      <w:r w:rsidR="005D6786" w:rsidRPr="0009047C">
        <w:t xml:space="preserve"> </w:t>
      </w:r>
      <w:r w:rsidR="002809F6" w:rsidRPr="0009047C">
        <w:t>6]</w:t>
      </w:r>
      <w:r w:rsidR="00EE105C" w:rsidRPr="0009047C">
        <w:rPr>
          <w:shd w:val="clear" w:color="auto" w:fill="FFFFFF"/>
        </w:rPr>
        <w:fldChar w:fldCharType="end"/>
      </w:r>
      <w:r w:rsidRPr="0009047C">
        <w:rPr>
          <w:shd w:val="clear" w:color="auto" w:fill="FFFFFF"/>
        </w:rPr>
        <w:t>.</w:t>
      </w:r>
      <w:r w:rsidR="00F34C63" w:rsidRPr="0009047C">
        <w:rPr>
          <w:shd w:val="clear" w:color="auto" w:fill="FFFFFF"/>
        </w:rPr>
        <w:t xml:space="preserve"> </w:t>
      </w:r>
    </w:p>
    <w:p w:rsidR="00276B3A" w:rsidRPr="0009047C" w:rsidRDefault="00276B3A" w:rsidP="00F34C63">
      <w:pPr>
        <w:tabs>
          <w:tab w:val="left" w:pos="0"/>
        </w:tabs>
        <w:spacing w:line="360" w:lineRule="auto"/>
        <w:ind w:firstLine="567"/>
        <w:jc w:val="both"/>
        <w:rPr>
          <w:shd w:val="clear" w:color="auto" w:fill="FFFFFF"/>
        </w:rPr>
      </w:pPr>
      <w:r w:rsidRPr="0009047C">
        <w:rPr>
          <w:shd w:val="clear" w:color="auto" w:fill="FFFFFF"/>
        </w:rPr>
        <w:t xml:space="preserve">Пациенты низкого риска могут получать монотерапию АБ относительно узкого спектра, высокого – монотерапию или комбинации АБ, активные в отношении </w:t>
      </w:r>
      <w:r w:rsidR="00225481" w:rsidRPr="0009047C">
        <w:rPr>
          <w:shd w:val="clear" w:color="auto" w:fill="FFFFFF"/>
        </w:rPr>
        <w:t>ГОБ</w:t>
      </w:r>
      <w:r w:rsidRPr="0009047C">
        <w:rPr>
          <w:shd w:val="clear" w:color="auto" w:fill="FFFFFF"/>
        </w:rPr>
        <w:t xml:space="preserve">, в </w:t>
      </w:r>
      <w:r w:rsidR="002E0873" w:rsidRPr="0009047C">
        <w:rPr>
          <w:shd w:val="clear" w:color="auto" w:fill="FFFFFF"/>
        </w:rPr>
        <w:t>том числе</w:t>
      </w:r>
      <w:r w:rsidR="00965B68" w:rsidRPr="0009047C">
        <w:rPr>
          <w:shd w:val="clear" w:color="auto" w:fill="FFFFFF"/>
        </w:rPr>
        <w:t xml:space="preserve"> </w:t>
      </w:r>
      <w:r w:rsidRPr="0009047C">
        <w:rPr>
          <w:bCs/>
          <w:i/>
          <w:iCs/>
          <w:shd w:val="clear" w:color="auto" w:fill="FFFFFF"/>
          <w:lang w:val="en-US"/>
        </w:rPr>
        <w:t>P</w:t>
      </w:r>
      <w:r w:rsidRPr="0009047C">
        <w:rPr>
          <w:bCs/>
          <w:i/>
          <w:iCs/>
          <w:shd w:val="clear" w:color="auto" w:fill="FFFFFF"/>
        </w:rPr>
        <w:t xml:space="preserve">. </w:t>
      </w:r>
      <w:r w:rsidRPr="0009047C">
        <w:rPr>
          <w:bCs/>
          <w:i/>
          <w:iCs/>
          <w:shd w:val="clear" w:color="auto" w:fill="FFFFFF"/>
          <w:lang w:val="en-US"/>
        </w:rPr>
        <w:t>aeruginosa</w:t>
      </w:r>
      <w:r w:rsidRPr="0009047C">
        <w:rPr>
          <w:bCs/>
          <w:i/>
          <w:iCs/>
          <w:shd w:val="clear" w:color="auto" w:fill="FFFFFF"/>
        </w:rPr>
        <w:t xml:space="preserve">, </w:t>
      </w:r>
      <w:r w:rsidRPr="0009047C">
        <w:rPr>
          <w:shd w:val="clear" w:color="auto" w:fill="FFFFFF"/>
        </w:rPr>
        <w:t xml:space="preserve">а также </w:t>
      </w:r>
      <w:r w:rsidR="008C39FB" w:rsidRPr="0009047C">
        <w:rPr>
          <w:shd w:val="clear" w:color="auto" w:fill="FFFFFF"/>
        </w:rPr>
        <w:t>метициллинорезистентных</w:t>
      </w:r>
      <w:r w:rsidR="008C39FB" w:rsidRPr="0009047C">
        <w:t xml:space="preserve"> </w:t>
      </w:r>
      <w:r w:rsidR="008C39FB" w:rsidRPr="0009047C">
        <w:rPr>
          <w:i/>
          <w:iCs/>
          <w:shd w:val="clear" w:color="auto" w:fill="FFFFFF"/>
        </w:rPr>
        <w:t xml:space="preserve">S. aureus </w:t>
      </w:r>
      <w:r w:rsidR="008C39FB" w:rsidRPr="0009047C">
        <w:rPr>
          <w:shd w:val="clear" w:color="auto" w:fill="FFFFFF"/>
        </w:rPr>
        <w:t>(</w:t>
      </w:r>
      <w:r w:rsidR="008C39FB" w:rsidRPr="0009047C">
        <w:rPr>
          <w:shd w:val="clear" w:color="auto" w:fill="FFFFFF"/>
          <w:lang w:val="en-US"/>
        </w:rPr>
        <w:t>MRSA</w:t>
      </w:r>
      <w:r w:rsidR="008C39FB" w:rsidRPr="0009047C">
        <w:rPr>
          <w:shd w:val="clear" w:color="auto" w:fill="FFFFFF"/>
        </w:rPr>
        <w:t>)</w:t>
      </w:r>
      <w:r w:rsidR="008C39FB" w:rsidRPr="0009047C">
        <w:rPr>
          <w:i/>
          <w:iCs/>
          <w:shd w:val="clear" w:color="auto" w:fill="FFFFFF"/>
        </w:rPr>
        <w:t xml:space="preserve"> </w:t>
      </w:r>
      <w:r w:rsidRPr="0009047C">
        <w:rPr>
          <w:shd w:val="clear" w:color="auto" w:fill="FFFFFF"/>
        </w:rPr>
        <w:t>при условии их достаточно высокой распространенности в стационаре</w:t>
      </w:r>
      <w:r w:rsidR="001775C8" w:rsidRPr="0009047C">
        <w:rPr>
          <w:shd w:val="clear" w:color="auto" w:fill="FFFFFF"/>
        </w:rPr>
        <w:t xml:space="preserve"> (</w:t>
      </w:r>
      <w:r w:rsidRPr="0009047C">
        <w:rPr>
          <w:shd w:val="clear" w:color="auto" w:fill="FFFFFF"/>
        </w:rPr>
        <w:t>табл</w:t>
      </w:r>
      <w:r w:rsidR="001775C8" w:rsidRPr="0009047C">
        <w:rPr>
          <w:shd w:val="clear" w:color="auto" w:fill="FFFFFF"/>
        </w:rPr>
        <w:t>.</w:t>
      </w:r>
      <w:r w:rsidRPr="0009047C">
        <w:rPr>
          <w:shd w:val="clear" w:color="auto" w:fill="FFFFFF"/>
        </w:rPr>
        <w:t xml:space="preserve"> 4</w:t>
      </w:r>
      <w:r w:rsidR="001775C8" w:rsidRPr="0009047C">
        <w:rPr>
          <w:shd w:val="clear" w:color="auto" w:fill="FFFFFF"/>
        </w:rPr>
        <w:t>)</w:t>
      </w:r>
      <w:r w:rsidRPr="0009047C">
        <w:rPr>
          <w:shd w:val="clear" w:color="auto" w:fill="FFFFFF"/>
        </w:rPr>
        <w:t xml:space="preserve">. </w:t>
      </w:r>
    </w:p>
    <w:p w:rsidR="00276B3A" w:rsidRPr="00F34C63" w:rsidRDefault="00276B3A" w:rsidP="00F34C63">
      <w:pPr>
        <w:tabs>
          <w:tab w:val="left" w:pos="0"/>
        </w:tabs>
        <w:spacing w:line="360" w:lineRule="auto"/>
        <w:ind w:firstLine="567"/>
        <w:jc w:val="both"/>
        <w:rPr>
          <w:shd w:val="clear" w:color="auto" w:fill="FFFFFF"/>
        </w:rPr>
      </w:pPr>
      <w:r w:rsidRPr="0009047C">
        <w:rPr>
          <w:shd w:val="clear" w:color="auto" w:fill="FFFFFF"/>
        </w:rPr>
        <w:t xml:space="preserve">В российских рекомендациях также предложена стратификация больных НП: при выборе режима АБТ учитываются сроки развития заболевания (ранняя </w:t>
      </w:r>
      <w:r w:rsidRPr="0009047C">
        <w:rPr>
          <w:shd w:val="clear" w:color="auto" w:fill="FFFFFF"/>
          <w:lang w:val="en-US"/>
        </w:rPr>
        <w:t>vs</w:t>
      </w:r>
      <w:r w:rsidRPr="0009047C">
        <w:rPr>
          <w:shd w:val="clear" w:color="auto" w:fill="FFFFFF"/>
        </w:rPr>
        <w:t xml:space="preserve"> поздняя </w:t>
      </w:r>
      <w:r w:rsidR="00225481" w:rsidRPr="0009047C">
        <w:rPr>
          <w:shd w:val="clear" w:color="auto" w:fill="FFFFFF"/>
        </w:rPr>
        <w:t xml:space="preserve">НП </w:t>
      </w:r>
      <w:r w:rsidRPr="0009047C">
        <w:rPr>
          <w:shd w:val="clear" w:color="auto" w:fill="FFFFFF"/>
        </w:rPr>
        <w:t xml:space="preserve">и </w:t>
      </w:r>
      <w:r w:rsidR="00DE12FB" w:rsidRPr="0009047C">
        <w:rPr>
          <w:shd w:val="clear" w:color="auto" w:fill="FFFFFF"/>
        </w:rPr>
        <w:t>НП</w:t>
      </w:r>
      <w:r w:rsidR="00DE12FB" w:rsidRPr="0009047C">
        <w:rPr>
          <w:shd w:val="clear" w:color="auto" w:fill="FFFFFF"/>
          <w:vertAlign w:val="subscript"/>
        </w:rPr>
        <w:t>ИВЛ</w:t>
      </w:r>
      <w:r w:rsidRPr="0009047C">
        <w:rPr>
          <w:shd w:val="clear" w:color="auto" w:fill="FFFFFF"/>
        </w:rPr>
        <w:t xml:space="preserve">) и наличие факторов риска выявления </w:t>
      </w:r>
      <w:r w:rsidR="001775C8" w:rsidRPr="0009047C">
        <w:rPr>
          <w:shd w:val="clear" w:color="auto" w:fill="FFFFFF"/>
        </w:rPr>
        <w:t>поли-/</w:t>
      </w:r>
      <w:r w:rsidRPr="0009047C">
        <w:rPr>
          <w:shd w:val="clear" w:color="auto" w:fill="FFFFFF"/>
        </w:rPr>
        <w:t>экстремально резистентных возбудителей. При этом аналогично североамериканским и европейским</w:t>
      </w:r>
      <w:r w:rsidR="009F7A40" w:rsidRPr="0009047C">
        <w:rPr>
          <w:shd w:val="clear" w:color="auto" w:fill="FFFFFF"/>
        </w:rPr>
        <w:t xml:space="preserve"> документам</w:t>
      </w:r>
      <w:r w:rsidRPr="0009047C">
        <w:rPr>
          <w:shd w:val="clear" w:color="auto" w:fill="FFFFFF"/>
        </w:rPr>
        <w:t xml:space="preserve"> в первом случае допускается использование таких АБ, как ингибиторозащищенные аминопенициллины, </w:t>
      </w:r>
      <w:r w:rsidR="00530A54" w:rsidRPr="0009047C">
        <w:rPr>
          <w:shd w:val="clear" w:color="auto" w:fill="FFFFFF"/>
        </w:rPr>
        <w:t>цефалоспорины (ЦС)</w:t>
      </w:r>
      <w:r w:rsidR="00965B68" w:rsidRPr="0009047C">
        <w:rPr>
          <w:shd w:val="clear" w:color="auto" w:fill="FFFFFF"/>
        </w:rPr>
        <w:t xml:space="preserve"> </w:t>
      </w:r>
      <w:r w:rsidRPr="0009047C">
        <w:rPr>
          <w:shd w:val="clear" w:color="auto" w:fill="FFFFFF"/>
          <w:lang w:val="en-US"/>
        </w:rPr>
        <w:t>III</w:t>
      </w:r>
      <w:r w:rsidRPr="0009047C">
        <w:rPr>
          <w:shd w:val="clear" w:color="auto" w:fill="FFFFFF"/>
        </w:rPr>
        <w:t xml:space="preserve"> поколения без антисинегнойной активности,</w:t>
      </w:r>
      <w:r w:rsidRPr="00F34C63">
        <w:rPr>
          <w:shd w:val="clear" w:color="auto" w:fill="FFFFFF"/>
        </w:rPr>
        <w:t xml:space="preserve"> во втором </w:t>
      </w:r>
      <w:r w:rsidR="0009047C">
        <w:rPr>
          <w:shd w:val="clear" w:color="auto" w:fill="FFFFFF"/>
        </w:rPr>
        <w:t xml:space="preserve">– </w:t>
      </w:r>
      <w:r w:rsidRPr="00F34C63">
        <w:rPr>
          <w:shd w:val="clear" w:color="auto" w:fill="FFFFFF"/>
        </w:rPr>
        <w:t xml:space="preserve">препаратами выбора являются антисинегнойные карбапенемы, которые назначаются в комбинации с </w:t>
      </w:r>
      <w:r w:rsidR="009F7A40" w:rsidRPr="00F34C63">
        <w:rPr>
          <w:shd w:val="clear" w:color="auto" w:fill="FFFFFF"/>
        </w:rPr>
        <w:t xml:space="preserve">одним из АБ, активных против </w:t>
      </w:r>
      <w:r w:rsidR="009F7A40" w:rsidRPr="00F34C63">
        <w:rPr>
          <w:shd w:val="clear" w:color="auto" w:fill="FFFFFF"/>
          <w:lang w:val="en-US"/>
        </w:rPr>
        <w:t>MRSA</w:t>
      </w:r>
      <w:r w:rsidR="000905E2" w:rsidRPr="00F34C63">
        <w:rPr>
          <w:shd w:val="clear" w:color="auto" w:fill="FFFFFF"/>
        </w:rPr>
        <w:t xml:space="preserve"> </w:t>
      </w:r>
      <w:r w:rsidR="000905E2" w:rsidRPr="00F34C63">
        <w:rPr>
          <w:shd w:val="clear" w:color="auto" w:fill="FFFFFF"/>
        </w:rPr>
        <w:fldChar w:fldCharType="begin"/>
      </w:r>
      <w:r w:rsidR="002809F6" w:rsidRPr="00F34C63">
        <w:rPr>
          <w:shd w:val="clear" w:color="auto" w:fill="FFFFFF"/>
        </w:rPr>
        <w:instrText xml:space="preserve"> ADDIN ZOTERO_ITEM CSL_CITATION {"citationID":"ihGiLhN2","properties":{"formattedCitation":"[11]","plainCitation":"[11]","noteIndex":0},"citationItems":[{"id":1106,"uris":["http://zotero.org/users/local/FJzvR7dG/items/CX24CFHU"],"itemData":{"id":1106,"type":"article-journal","abstract":"Научный рецензируемый медицинский журнал \"Журнал\"","container-title":"Пульмонология","ISSN":"2541-9617","issue":"6","license":"Авторы, публикующие статьи в данном журнале, соглашаются на следующее:   Авторы сохраняют за собой авторские права и предоставляют журналу право первой публикации работы, которая после публикации автоматически лицензируется на условиях  «Creative Commons Attribution License CC BY-NC 4.0\" , которая позволяет другим распространять данную работу с обязательным сохранением ссылок на авторов оригинальной работы и оригинальную публикацию в этом журнале.  Условия передачи авторских прав: Автору (уполномоченному лицу) статьи следует скопировать форму   Авторского   договора  , заполнить ее, отсканировать и прислать в редакцию.","note":"number: 6","page":"9-43","source":"journal.pulmonology.ru","title":"Нозокомиальная пневмония у взрослых: национальные рекомендации","title-short":"Нозокомиальная пневмония у взрослых","volume":"0","author":[{"family":"Авдеев","given":"С. Н."},{"family":"Белобородов","given":"В. Б."},{"family":"Белоцерковский","given":"Б. З."},{"family":"Галстян","given":"Г. М."},{"family":"Гельфанд","given":"Б. Р."},{"family":"Дехнич","given":"А. В."},{"family":"Климко","given":"Н. Н."},{"family":"Козлов","given":"Р. С."},{"family":"Левит","given":"А. Л."},{"family":"Мишнёв","given":"О. Д."},{"family":"Полушин","given":"Ю. С."},{"family":"Проценко","given":"Д. Н."},{"family":"Решедько","given":"Г. К."},{"family":"Руднов","given":"В. А."},{"family":"Сидоренко","given":"C. В."},{"family":"Синопальников","given":"А. И."},{"family":"Чучалин","given":"А. Г."},{"family":"Щёголев","given":"А. И."},{"family":"Яковлев","given":"С. В."},{"family":"Ярошецкий","given":"А. И."}],"issued":{"date-parts":[["2009"]]}}}],"schema":"https://github.com/citation-style-language/schema/raw/master/csl-citation.json"} </w:instrText>
      </w:r>
      <w:r w:rsidR="000905E2" w:rsidRPr="00F34C63">
        <w:rPr>
          <w:shd w:val="clear" w:color="auto" w:fill="FFFFFF"/>
        </w:rPr>
        <w:fldChar w:fldCharType="separate"/>
      </w:r>
      <w:r w:rsidR="002809F6" w:rsidRPr="00F34C63">
        <w:t>[11]</w:t>
      </w:r>
      <w:r w:rsidR="000905E2" w:rsidRPr="00F34C63">
        <w:rPr>
          <w:shd w:val="clear" w:color="auto" w:fill="FFFFFF"/>
        </w:rPr>
        <w:fldChar w:fldCharType="end"/>
      </w:r>
      <w:r w:rsidRPr="00F34C63">
        <w:rPr>
          <w:shd w:val="clear" w:color="auto" w:fill="FFFFFF"/>
        </w:rPr>
        <w:t xml:space="preserve">. </w:t>
      </w:r>
    </w:p>
    <w:p w:rsidR="00276B3A" w:rsidRPr="00F34C63" w:rsidRDefault="00276B3A" w:rsidP="00F34C63">
      <w:pPr>
        <w:tabs>
          <w:tab w:val="left" w:pos="0"/>
        </w:tabs>
        <w:spacing w:line="360" w:lineRule="auto"/>
        <w:ind w:firstLine="567"/>
        <w:jc w:val="both"/>
        <w:rPr>
          <w:rFonts w:eastAsia="Newton-Regular"/>
          <w:lang w:eastAsia="en-US"/>
        </w:rPr>
      </w:pPr>
      <w:r w:rsidRPr="00F34C63">
        <w:rPr>
          <w:shd w:val="clear" w:color="auto" w:fill="FFFFFF"/>
        </w:rPr>
        <w:t>В отношении выбора препаратов для эмпирической АБТ североамериканские эксперты не рекомендуют использовать аминогликозиды, если доступны альтернативные АБ, так как они не создают адекватных концентраций в легочной паренхиме, а их применение приводит к худшим клиническим исходам</w:t>
      </w:r>
      <w:r w:rsidR="007C7B7A" w:rsidRPr="00F34C63">
        <w:rPr>
          <w:shd w:val="clear" w:color="auto" w:fill="FFFFFF"/>
        </w:rPr>
        <w:t xml:space="preserve"> </w:t>
      </w:r>
      <w:r w:rsidR="007C7B7A" w:rsidRPr="00F34C63">
        <w:rPr>
          <w:shd w:val="clear" w:color="auto" w:fill="FFFFFF"/>
        </w:rPr>
        <w:fldChar w:fldCharType="begin"/>
      </w:r>
      <w:r w:rsidR="002809F6" w:rsidRPr="00F34C63">
        <w:rPr>
          <w:shd w:val="clear" w:color="auto" w:fill="FFFFFF"/>
        </w:rPr>
        <w:instrText xml:space="preserve"> ADDIN ZOTERO_ITEM CSL_CITATION {"citationID":"l68r1eu3","properties":{"formattedCitation":"[1]","plainCitation":"[1]","noteIndex":0},"citationItems":[{"id":1098,"uris":["http://zotero.org/users/local/FJzvR7dG/items/2UJ4X9WT"],"itemData":{"id":1098,"type":"webpage","title":"Management of Adults With Hospital-acquired and Ventilator-associated Pneumonia: 2016 Clinical Practice Guidelines by the Infectious Diseases Society of America and the American Thoracic Society - PubMed","URL":"https://pubmed.ncbi.nlm.nih.gov/27418577/","accessed":{"date-parts":[["2023",6,23]]}}}],"schema":"https://github.com/citation-style-language/schema/raw/master/csl-citation.json"} </w:instrText>
      </w:r>
      <w:r w:rsidR="007C7B7A" w:rsidRPr="00F34C63">
        <w:rPr>
          <w:shd w:val="clear" w:color="auto" w:fill="FFFFFF"/>
        </w:rPr>
        <w:fldChar w:fldCharType="separate"/>
      </w:r>
      <w:r w:rsidR="002809F6" w:rsidRPr="00F34C63">
        <w:t>[1]</w:t>
      </w:r>
      <w:r w:rsidR="007C7B7A" w:rsidRPr="00F34C63">
        <w:rPr>
          <w:shd w:val="clear" w:color="auto" w:fill="FFFFFF"/>
        </w:rPr>
        <w:fldChar w:fldCharType="end"/>
      </w:r>
      <w:r w:rsidRPr="00F34C63">
        <w:rPr>
          <w:shd w:val="clear" w:color="auto" w:fill="FFFFFF"/>
        </w:rPr>
        <w:t>.</w:t>
      </w:r>
      <w:r w:rsidR="00F34C63">
        <w:rPr>
          <w:shd w:val="clear" w:color="auto" w:fill="FFFFFF"/>
        </w:rPr>
        <w:t xml:space="preserve"> </w:t>
      </w:r>
      <w:r w:rsidRPr="00F34C63">
        <w:rPr>
          <w:shd w:val="clear" w:color="auto" w:fill="FFFFFF"/>
        </w:rPr>
        <w:t xml:space="preserve">Европейские коллеги, напротив, рассматривают этот класс АБ как один из основных компонентов комбинированной АБТ при выявлении </w:t>
      </w:r>
      <w:r w:rsidR="00225481" w:rsidRPr="00F34C63">
        <w:rPr>
          <w:shd w:val="clear" w:color="auto" w:fill="FFFFFF"/>
        </w:rPr>
        <w:t>ГОБ</w:t>
      </w:r>
      <w:r w:rsidR="007C7B7A" w:rsidRPr="00F34C63">
        <w:rPr>
          <w:shd w:val="clear" w:color="auto" w:fill="FFFFFF"/>
        </w:rPr>
        <w:t xml:space="preserve"> </w:t>
      </w:r>
      <w:r w:rsidR="007C7B7A" w:rsidRPr="00F34C63">
        <w:rPr>
          <w:shd w:val="clear" w:color="auto" w:fill="FFFFFF"/>
        </w:rPr>
        <w:fldChar w:fldCharType="begin"/>
      </w:r>
      <w:r w:rsidR="002809F6" w:rsidRPr="00F34C63">
        <w:rPr>
          <w:shd w:val="clear" w:color="auto" w:fill="FFFFFF"/>
        </w:rPr>
        <w:instrText xml:space="preserve"> ADDIN ZOTERO_ITEM CSL_CITATION {"citationID":"WPNiOtqZ","properties":{"formattedCitation":"[6]","plainCitation":"[6]","noteIndex":0},"citationItems":[{"id":1087,"uris":["http://zotero.org/users/local/FJzvR7dG/items/2WL8BWQQ"],"itemData":{"id":1087,"type":"article-journal","abstract":"The most recent European guidelines and task force reports on hospital-acquired pneumonia (HAP) and ventilator-associated pneumonia (VAP) were published almost 10 years ago. Since then, further randomised clinical trials of HAP and VAP have been conducted and new information has become available. Studies of epidemiology, diagnosis, empiric treatment, response to treatment, new antibiotics or new forms of antibiotic administration and disease prevention have changed old paradigms. In addition, important differences between approaches in Europe and the USA have become apparent.\nThe European Respiratory Society launched a project to develop new international guidelines for HAP and VAP. Other European societies, including the European Society of Intensive Care Medicine and the European Society of Clinical Microbiology and Infectious Diseases, were invited to participate and appointed their representatives. The Latin American Thoracic Association was also invited.\nA total of 15 experts and two methodologists made up the panel. Three experts from the USA were also invited (Michael S. Niederman, Marin Kollef and Richard Wunderink).\nApplying the GRADE (Grading of Recommendations, Assessment, Development and Evaluation) methodology, the panel selected seven PICO (population–intervention–comparison–outcome) questions that generated a series of recommendations for HAP/VAP diagnosis, treatment and prevention.\nTweetable abstract @ERSpublications\nclick to tweetERS/ESICM/ESCMID/ALAT evidence-based recommendations for HAP/VAP diagnosis, treatment and prevention http://ow.ly/dGhv30dAVoa","container-title":"European Respiratory Journal","DOI":"10.1183/13993003.00582-2017","ISSN":"0903-1936, 1399-3003","issue":"3","language":"en","license":"Copyright ©ERS 2017","note":"publisher: European Respiratory Society\nsection: Task Force Reports\nPMID: 28890434","source":"erj.ersjournals.com","title":"International ERS/ESICM/ESCMID/ALAT guidelines for the management of hospital-acquired pneumonia and ventilator-associated pneumonia: Guidelines for the management of hospital-acquired pneumonia (HAP)/ventilator-associated pneumonia (VAP) of the European Respiratory Society (ERS), European Society of Intensive Care Medicine (ESICM), European Society of Clinical Microbiology and Infectious Diseases (ESCMID) and Asociación Latinoamericana del Tórax (ALAT)","title-short":"International ERS/ESICM/ESCMID/ALAT guidelines for the management of hospital-acquired pneumonia and ventilator-associated pneumonia","URL":"https://erj.ersjournals.com/content/50/3/1700582","volume":"50","author":[{"family":"Torres","given":"Antoni"},{"family":"Niederman","given":"Michael S."},{"family":"Chastre","given":"Jean"},{"family":"Ewig","given":"Santiago"},{"family":"Fernandez-Vandellos","given":"Patricia"},{"family":"Hanberger","given":"Hakan"},{"family":"Kollef","given":"Marin"},{"family":"Li Bassi","given":"Gianluigi"},{"family":"Luna","given":"Carlos M."},{"family":"Martin-Loeches","given":"Ignacio"},{"family":"Paiva","given":"J. Artur"},{"family":"Read","given":"Robert C."},{"family":"Rigau","given":"David"},{"family":"Timsit","given":"Jean François"},{"family":"Welte","given":"Tobias"},{"family":"Wunderink","given":"Richard"}],"accessed":{"date-parts":[["2023",6,23]]},"issued":{"date-parts":[["2017",9,1]]}}}],"schema":"https://github.com/citation-style-language/schema/raw/master/csl-citation.json"} </w:instrText>
      </w:r>
      <w:r w:rsidR="007C7B7A" w:rsidRPr="00F34C63">
        <w:rPr>
          <w:shd w:val="clear" w:color="auto" w:fill="FFFFFF"/>
        </w:rPr>
        <w:fldChar w:fldCharType="separate"/>
      </w:r>
      <w:r w:rsidR="002809F6" w:rsidRPr="00F34C63">
        <w:t>[6]</w:t>
      </w:r>
      <w:r w:rsidR="007C7B7A" w:rsidRPr="00F34C63">
        <w:rPr>
          <w:shd w:val="clear" w:color="auto" w:fill="FFFFFF"/>
        </w:rPr>
        <w:fldChar w:fldCharType="end"/>
      </w:r>
      <w:r w:rsidRPr="00F34C63">
        <w:rPr>
          <w:shd w:val="clear" w:color="auto" w:fill="FFFFFF"/>
        </w:rPr>
        <w:t>. Аналогичным образом, американские эксперты не рекомендуют использовать колистин при НП, если имеются альтернативы, из-за риска нефротоксичности данного препарата и потенциальной селекции</w:t>
      </w:r>
      <w:r w:rsidR="009F7A40" w:rsidRPr="00F34C63">
        <w:rPr>
          <w:shd w:val="clear" w:color="auto" w:fill="FFFFFF"/>
        </w:rPr>
        <w:t xml:space="preserve"> АБР</w:t>
      </w:r>
      <w:r w:rsidRPr="00F34C63">
        <w:rPr>
          <w:shd w:val="clear" w:color="auto" w:fill="FFFFFF"/>
        </w:rPr>
        <w:t>, в то время как в европейских рекомендациях подобные ограничения отсутствуют</w:t>
      </w:r>
      <w:r w:rsidRPr="00F34C63">
        <w:rPr>
          <w:i/>
        </w:rPr>
        <w:t xml:space="preserve">. </w:t>
      </w:r>
      <w:r w:rsidRPr="00F34C63">
        <w:t xml:space="preserve">Также </w:t>
      </w:r>
      <w:r w:rsidRPr="00F34C63">
        <w:rPr>
          <w:rFonts w:eastAsia="Newton-Regular"/>
          <w:lang w:eastAsia="en-US"/>
        </w:rPr>
        <w:t>североамериканское руководство содержит рекомендацию дополнять внутривенную АБТ ингаляциями колистина при НП</w:t>
      </w:r>
      <w:r w:rsidRPr="00F34C63">
        <w:rPr>
          <w:rFonts w:eastAsia="Newton-Regular"/>
          <w:vertAlign w:val="subscript"/>
          <w:lang w:eastAsia="en-US"/>
        </w:rPr>
        <w:t>ИВЛ</w:t>
      </w:r>
      <w:r w:rsidRPr="00F34C63">
        <w:rPr>
          <w:rFonts w:eastAsia="Newton-Regular"/>
          <w:lang w:eastAsia="en-US"/>
        </w:rPr>
        <w:t xml:space="preserve">, вызванной возбудителями с чувствительностью только к данному классу АБ </w:t>
      </w:r>
      <w:r w:rsidRPr="00F34C63">
        <w:rPr>
          <w:rFonts w:eastAsia="Newton-Regular"/>
          <w:lang w:eastAsia="en-US"/>
        </w:rPr>
        <w:fldChar w:fldCharType="begin"/>
      </w:r>
      <w:r w:rsidR="002809F6" w:rsidRPr="00F34C63">
        <w:rPr>
          <w:rFonts w:eastAsia="Newton-Regular"/>
          <w:lang w:eastAsia="en-US"/>
        </w:rPr>
        <w:instrText xml:space="preserve"> ADDIN ZOTERO_ITEM CSL_CITATION {"citationID":"gfjAUwCY","properties":{"formattedCitation":"[1]","plainCitation":"[1]","noteIndex":0},"citationItems":[{"id":1098,"uris":["http://zotero.org/users/local/FJzvR7dG/items/2UJ4X9WT"],"itemData":{"id":1098,"type":"webpage","title":"Management of Adults With Hospital-acquired and Ventilator-associated Pneumonia: 2016 Clinical Practice Guidelines by the Infectious Diseases Society of America and the American Thoracic Society - PubMed","URL":"https://pubmed.ncbi.nlm.nih.gov/27418577/","accessed":{"date-parts":[["2023",6,23]]}}}],"schema":"https://github.com/citation-style-language/schema/raw/master/csl-citation.json"} </w:instrText>
      </w:r>
      <w:r w:rsidRPr="00F34C63">
        <w:rPr>
          <w:rFonts w:eastAsia="Newton-Regular"/>
          <w:lang w:eastAsia="en-US"/>
        </w:rPr>
        <w:fldChar w:fldCharType="separate"/>
      </w:r>
      <w:r w:rsidR="002809F6" w:rsidRPr="00F34C63">
        <w:rPr>
          <w:rFonts w:eastAsia="Newton-Regular"/>
        </w:rPr>
        <w:t>[1]</w:t>
      </w:r>
      <w:r w:rsidRPr="00F34C63">
        <w:rPr>
          <w:rFonts w:eastAsia="Newton-Regular"/>
          <w:lang w:eastAsia="en-US"/>
        </w:rPr>
        <w:fldChar w:fldCharType="end"/>
      </w:r>
      <w:r w:rsidRPr="00F34C63">
        <w:rPr>
          <w:rFonts w:eastAsia="Newton-Regular"/>
          <w:lang w:eastAsia="en-US"/>
        </w:rPr>
        <w:t>.</w:t>
      </w:r>
    </w:p>
    <w:p w:rsidR="00CE1E03" w:rsidRPr="00F34C63" w:rsidRDefault="00CE1E03" w:rsidP="00F34C63">
      <w:pPr>
        <w:tabs>
          <w:tab w:val="left" w:pos="0"/>
        </w:tabs>
        <w:spacing w:line="360" w:lineRule="auto"/>
        <w:ind w:firstLine="567"/>
        <w:jc w:val="both"/>
        <w:rPr>
          <w:shd w:val="clear" w:color="auto" w:fill="FFFFFF"/>
        </w:rPr>
      </w:pPr>
      <w:r w:rsidRPr="00F34C63">
        <w:rPr>
          <w:shd w:val="clear" w:color="auto" w:fill="FFFFFF"/>
        </w:rPr>
        <w:t xml:space="preserve">Различные позиции экспертов по комбинированной АБТ, использованию ингаляционных АБ свидетельствуют о противоречивых данных клинических исследований по данным вопросам, которые препятствуют достижению консенсуса. </w:t>
      </w:r>
    </w:p>
    <w:p w:rsidR="001775C8" w:rsidRDefault="001775C8" w:rsidP="00F34C63">
      <w:pPr>
        <w:pStyle w:val="Default"/>
        <w:spacing w:line="360" w:lineRule="auto"/>
        <w:ind w:firstLine="567"/>
        <w:jc w:val="both"/>
        <w:rPr>
          <w:b/>
        </w:rPr>
      </w:pPr>
    </w:p>
    <w:p w:rsidR="00E72059" w:rsidRPr="00F34C63" w:rsidRDefault="00276B3A" w:rsidP="00F34C63">
      <w:pPr>
        <w:pStyle w:val="Default"/>
        <w:spacing w:line="360" w:lineRule="auto"/>
        <w:ind w:firstLine="567"/>
        <w:jc w:val="both"/>
      </w:pPr>
      <w:r w:rsidRPr="00F34C63">
        <w:rPr>
          <w:b/>
        </w:rPr>
        <w:t>Таблица 4.</w:t>
      </w:r>
      <w:r w:rsidRPr="00F34C63">
        <w:t xml:space="preserve"> Стратификация больных НП и </w:t>
      </w:r>
      <w:r w:rsidR="00DE12FB" w:rsidRPr="00DE12FB">
        <w:rPr>
          <w:shd w:val="clear" w:color="auto" w:fill="FFFFFF"/>
        </w:rPr>
        <w:t>НП</w:t>
      </w:r>
      <w:r w:rsidR="00DE12FB" w:rsidRPr="00DE12FB">
        <w:rPr>
          <w:shd w:val="clear" w:color="auto" w:fill="FFFFFF"/>
          <w:vertAlign w:val="subscript"/>
        </w:rPr>
        <w:t>ИВЛ</w:t>
      </w:r>
      <w:r w:rsidRPr="00F34C63">
        <w:t xml:space="preserve"> и рекомендации по эмпирической АБ</w:t>
      </w:r>
      <w:r w:rsidR="00EB18DB" w:rsidRPr="00F34C63">
        <w:t xml:space="preserve"> </w:t>
      </w:r>
      <w:r w:rsidR="00EB18DB" w:rsidRPr="00F34C63">
        <w:fldChar w:fldCharType="begin"/>
      </w:r>
      <w:r w:rsidR="002809F6" w:rsidRPr="00F34C63">
        <w:instrText xml:space="preserve"> ADDIN ZOTERO_ITEM CSL_CITATION {"citationID":"DcNywO6z","properties":{"formattedCitation":"[1,6,11]","plainCitation":"[1,6,11]","noteIndex":0},"citationItems":[{"id":1098,"uris":["http://zotero.org/users/local/FJzvR7dG/items/2UJ4X9WT"],"itemData":{"id":1098,"type":"webpage","title":"Management of Adults With Hospital-acquired and Ventilator-associated Pneumonia: 2016 Clinical Practice Guidelines by the Infectious Diseases Society of America and the American Thoracic Society - PubMed","URL":"https://pubmed.ncbi.nlm.nih.gov/27418577/","accessed":{"date-parts":[["2023",6,23]]}},"label":"page"},{"id":1087,"uris":["http://zotero.org/users/local/FJzvR7dG/items/2WL8BWQQ"],"itemData":{"id":1087,"type":"article-journal","abstract":"The most recent European guidelines and task force reports on hospital-acquired pneumonia (HAP) and ventilator-associated pneumonia (VAP) were published almost 10 years ago. Since then, further randomised clinical trials of HAP and VAP have been conducted and new information has become available. Studies of epidemiology, diagnosis, empiric treatment, response to treatment, new antibiotics or new forms of antibiotic administration and disease prevention have changed old paradigms. In addition, important differences between approaches in Europe and the USA have become apparent.\nThe European Respiratory Society launched a project to develop new international guidelines for HAP and VAP. Other European societies, including the European Society of Intensive Care Medicine and the European Society of Clinical Microbiology and Infectious Diseases, were invited to participate and appointed their representatives. The Latin American Thoracic Association was also invited.\nA total of 15 experts and two methodologists made up the panel. Three experts from the USA were also invited (Michael S. Niederman, Marin Kollef and Richard Wunderink).\nApplying the GRADE (Grading of Recommendations, Assessment, Development and Evaluation) methodology, the panel selected seven PICO (population–intervention–comparison–outcome) questions that generated a series of recommendations for HAP/VAP diagnosis, treatment and prevention.\nTweetable abstract @ERSpublications\nclick to tweetERS/ESICM/ESCMID/ALAT evidence-based recommendations for HAP/VAP diagnosis, treatment and prevention http://ow.ly/dGhv30dAVoa","container-title":"European Respiratory Journal","DOI":"10.1183/13993003.00582-2017","ISSN":"0903-1936, 1399-3003","issue":"3","language":"en","license":"Copyright ©ERS 2017","note":"publisher: European Respiratory Society\nsection: Task Force Reports\nPMID: 28890434","source":"erj.ersjournals.com","title":"International ERS/ESICM/ESCMID/ALAT guidelines for the management of hospital-acquired pneumonia and ventilator-associated pneumonia: Guidelines for the management of hospital-acquired pneumonia (HAP)/ventilator-associated pneumonia (VAP) of the European Respiratory Society (ERS), European Society of Intensive Care Medicine (ESICM), European Society of Clinical Microbiology and Infectious Diseases (ESCMID) and Asociación Latinoamericana del Tórax (ALAT)","title-short":"International ERS/ESICM/ESCMID/ALAT guidelines for the management of hospital-acquired pneumonia and ventilator-associated pneumonia","URL":"https://erj.ersjournals.com/content/50/3/1700582","volume":"50","author":[{"family":"Torres","given":"Antoni"},{"family":"Niederman","given":"Michael S."},{"family":"Chastre","given":"Jean"},{"family":"Ewig","given":"Santiago"},{"family":"Fernandez-Vandellos","given":"Patricia"},{"family":"Hanberger","given":"Hakan"},{"family":"Kollef","given":"Marin"},{"family":"Li Bassi","given":"Gianluigi"},{"family":"Luna","given":"Carlos M."},{"family":"Martin-Loeches","given":"Ignacio"},{"family":"Paiva","given":"J. Artur"},{"family":"Read","given":"Robert C."},{"family":"Rigau","given":"David"},{"family":"Timsit","given":"Jean François"},{"family":"Welte","given":"Tobias"},{"family":"Wunderink","given":"Richard"}],"accessed":{"date-parts":[["2023",6,23]]},"issued":{"date-parts":[["2017",9,1]]}},"label":"page"},{"id":1106,"uris":["http://zotero.org/users/local/FJzvR7dG/items/CX24CFHU"],"itemData":{"id":1106,"type":"article-journal","abstract":"Научный рецензируемый медицинский журнал \"Журнал\"","container-title":"Пульмонология","ISSN":"2541-9617","issue":"6","license":"Авторы, публикующие статьи в данном журнале, соглашаются на следующее:   Авторы сохраняют за собой авторские права и предоставляют журналу право первой публикации работы, которая после публикации автоматически лицензируется на условиях  «Creative Commons Attribution License CC BY-NC 4.0\" , которая позволяет другим распространять данную работу с обязательным сохранением ссылок на авторов оригинальной работы и оригинальную публикацию в этом журнале.  Условия передачи авторских прав: Автору (уполномоченному лицу) статьи следует скопировать форму   Авторского   договора  , заполнить ее, отсканировать и прислать в редакцию.","note":"number: 6","page":"9-43","source":"journal.pulmonology.ru","title":"Нозокомиальная пневмония у взрослых: национальные рекомендации","title-short":"Нозокомиальная пневмония у взрослых","volume":"0","author":[{"family":"Авдеев","given":"С. Н."},{"family":"Белобородов","given":"В. Б."},{"family":"Белоцерковский","given":"Б. З."},{"family":"Галстян","given":"Г. М."},{"family":"Гельфанд","given":"Б. Р."},{"family":"Дехнич","given":"А. В."},{"family":"Климко","given":"Н. Н."},{"family":"Козлов","given":"Р. С."},{"family":"Левит","given":"А. Л."},{"family":"Мишнёв","given":"О. Д."},{"family":"Полушин","given":"Ю. С."},{"family":"Проценко","given":"Д. Н."},{"family":"Решедько","given":"Г. К."},{"family":"Руднов","given":"В. А."},{"family":"Сидоренко","given":"C. В."},{"family":"Синопальников","given":"А. И."},{"family":"Чучалин","given":"А. Г."},{"family":"Щёголев","given":"А. И."},{"family":"Яковлев","given":"С. В."},{"family":"Ярошецкий","given":"А. И."}],"issued":{"date-parts":[["2009"]]}},"label":"page"}],"schema":"https://github.com/citation-style-language/schema/raw/master/csl-citation.json"} </w:instrText>
      </w:r>
      <w:r w:rsidR="00EB18DB" w:rsidRPr="00F34C63">
        <w:fldChar w:fldCharType="separate"/>
      </w:r>
      <w:r w:rsidR="002809F6" w:rsidRPr="00F34C63">
        <w:t>[1,</w:t>
      </w:r>
      <w:r w:rsidR="005D6786">
        <w:t xml:space="preserve"> </w:t>
      </w:r>
      <w:r w:rsidR="002809F6" w:rsidRPr="00F34C63">
        <w:t>6,</w:t>
      </w:r>
      <w:r w:rsidR="005D6786">
        <w:t xml:space="preserve"> </w:t>
      </w:r>
      <w:r w:rsidR="002809F6" w:rsidRPr="00F34C63">
        <w:t>11]</w:t>
      </w:r>
      <w:r w:rsidR="00EB18DB" w:rsidRPr="00F34C63">
        <w:fldChar w:fldCharType="end"/>
      </w:r>
      <w:r w:rsidRPr="00F34C63">
        <w:t xml:space="preserve"> </w:t>
      </w:r>
    </w:p>
    <w:p w:rsidR="00E72059" w:rsidRPr="00AD1C45" w:rsidRDefault="00E72059" w:rsidP="00F34C63">
      <w:pPr>
        <w:pStyle w:val="Default"/>
        <w:spacing w:line="360" w:lineRule="auto"/>
        <w:ind w:firstLine="567"/>
        <w:jc w:val="both"/>
      </w:pPr>
      <w:r w:rsidRPr="00F34C63">
        <w:rPr>
          <w:b/>
          <w:lang w:val="en-US"/>
        </w:rPr>
        <w:lastRenderedPageBreak/>
        <w:t>Table</w:t>
      </w:r>
      <w:r w:rsidRPr="00AD1C45">
        <w:rPr>
          <w:b/>
        </w:rPr>
        <w:t xml:space="preserve"> 4.</w:t>
      </w:r>
      <w:r w:rsidRPr="00AD1C45">
        <w:t xml:space="preserve"> </w:t>
      </w:r>
      <w:r w:rsidRPr="00F34C63">
        <w:rPr>
          <w:lang w:val="en-US"/>
        </w:rPr>
        <w:t>Stratification</w:t>
      </w:r>
      <w:r w:rsidRPr="00AD1C45">
        <w:t xml:space="preserve"> </w:t>
      </w:r>
      <w:r w:rsidRPr="00F34C63">
        <w:rPr>
          <w:lang w:val="en-US"/>
        </w:rPr>
        <w:t>of</w:t>
      </w:r>
      <w:r w:rsidRPr="00AD1C45">
        <w:t xml:space="preserve"> </w:t>
      </w:r>
      <w:r w:rsidRPr="00F34C63">
        <w:rPr>
          <w:lang w:val="en-US"/>
        </w:rPr>
        <w:t>patients</w:t>
      </w:r>
      <w:r w:rsidRPr="00AD1C45">
        <w:t xml:space="preserve"> </w:t>
      </w:r>
      <w:r w:rsidRPr="00F34C63">
        <w:rPr>
          <w:lang w:val="en-US"/>
        </w:rPr>
        <w:t>with</w:t>
      </w:r>
      <w:r w:rsidRPr="00AD1C45">
        <w:t xml:space="preserve"> </w:t>
      </w:r>
      <w:r w:rsidRPr="00F34C63">
        <w:rPr>
          <w:lang w:val="en-US"/>
        </w:rPr>
        <w:t>nosocomial</w:t>
      </w:r>
      <w:r w:rsidRPr="00AD1C45">
        <w:t xml:space="preserve"> </w:t>
      </w:r>
      <w:r w:rsidRPr="00F34C63">
        <w:rPr>
          <w:lang w:val="en-US"/>
        </w:rPr>
        <w:t>pneumonia</w:t>
      </w:r>
      <w:r w:rsidRPr="00AD1C45">
        <w:t xml:space="preserve"> </w:t>
      </w:r>
      <w:r w:rsidRPr="00F34C63">
        <w:rPr>
          <w:lang w:val="en-US"/>
        </w:rPr>
        <w:t>and</w:t>
      </w:r>
      <w:r w:rsidRPr="00AD1C45">
        <w:t xml:space="preserve"> </w:t>
      </w:r>
      <w:r w:rsidRPr="00F34C63">
        <w:rPr>
          <w:lang w:val="en-US"/>
        </w:rPr>
        <w:t>ventilator</w:t>
      </w:r>
      <w:r w:rsidRPr="00AD1C45">
        <w:t>-</w:t>
      </w:r>
      <w:r w:rsidRPr="00F34C63">
        <w:rPr>
          <w:lang w:val="en-US"/>
        </w:rPr>
        <w:t>associated</w:t>
      </w:r>
      <w:r w:rsidRPr="00AD1C45">
        <w:t xml:space="preserve"> </w:t>
      </w:r>
      <w:r w:rsidRPr="00F34C63">
        <w:rPr>
          <w:lang w:val="en-US"/>
        </w:rPr>
        <w:t>pneumonia</w:t>
      </w:r>
      <w:r w:rsidRPr="00AD1C45">
        <w:t xml:space="preserve"> </w:t>
      </w:r>
      <w:r w:rsidRPr="00F34C63">
        <w:rPr>
          <w:lang w:val="en-US"/>
        </w:rPr>
        <w:t>and</w:t>
      </w:r>
      <w:r w:rsidRPr="00AD1C45">
        <w:t xml:space="preserve"> </w:t>
      </w:r>
      <w:r w:rsidRPr="00F34C63">
        <w:rPr>
          <w:lang w:val="en-US"/>
        </w:rPr>
        <w:t>recommendations</w:t>
      </w:r>
      <w:r w:rsidRPr="00AD1C45">
        <w:t xml:space="preserve"> </w:t>
      </w:r>
      <w:r w:rsidRPr="00F34C63">
        <w:rPr>
          <w:lang w:val="en-US"/>
        </w:rPr>
        <w:t>for</w:t>
      </w:r>
      <w:r w:rsidRPr="00AD1C45">
        <w:t xml:space="preserve"> </w:t>
      </w:r>
      <w:r w:rsidRPr="00F34C63">
        <w:rPr>
          <w:lang w:val="en-US"/>
        </w:rPr>
        <w:t>empiric</w:t>
      </w:r>
      <w:r w:rsidRPr="00AD1C45">
        <w:t xml:space="preserve"> </w:t>
      </w:r>
      <w:r w:rsidRPr="00F34C63">
        <w:rPr>
          <w:lang w:val="en-US"/>
        </w:rPr>
        <w:t>antibiotic</w:t>
      </w:r>
      <w:r w:rsidRPr="00AD1C45">
        <w:t xml:space="preserve"> </w:t>
      </w:r>
      <w:r w:rsidRPr="00F34C63">
        <w:rPr>
          <w:lang w:val="en-US"/>
        </w:rPr>
        <w:t>therapy</w:t>
      </w:r>
      <w:r w:rsidRPr="00AD1C45">
        <w:t xml:space="preserve"> [1,</w:t>
      </w:r>
      <w:r w:rsidR="005D6786" w:rsidRPr="00AD1C45">
        <w:t xml:space="preserve"> </w:t>
      </w:r>
      <w:r w:rsidRPr="00AD1C45">
        <w:t>6,</w:t>
      </w:r>
      <w:r w:rsidR="005D6786" w:rsidRPr="00AD1C45">
        <w:t xml:space="preserve"> </w:t>
      </w:r>
      <w:r w:rsidRPr="00AD1C45">
        <w:t>11]</w:t>
      </w:r>
    </w:p>
    <w:p w:rsidR="001775C8" w:rsidRPr="00AD1C45" w:rsidRDefault="001775C8" w:rsidP="00F34C63">
      <w:pPr>
        <w:pStyle w:val="Default"/>
        <w:spacing w:line="360" w:lineRule="auto"/>
        <w:ind w:firstLine="567"/>
        <w:jc w:val="both"/>
      </w:pPr>
    </w:p>
    <w:tbl>
      <w:tblPr>
        <w:tblStyle w:val="a4"/>
        <w:tblW w:w="0" w:type="auto"/>
        <w:tblLook w:val="04A0" w:firstRow="1" w:lastRow="0" w:firstColumn="1" w:lastColumn="0" w:noHBand="0" w:noVBand="1"/>
      </w:tblPr>
      <w:tblGrid>
        <w:gridCol w:w="3256"/>
        <w:gridCol w:w="2974"/>
        <w:gridCol w:w="3115"/>
      </w:tblGrid>
      <w:tr w:rsidR="00276B3A" w:rsidRPr="00F34C63" w:rsidTr="004C0FED">
        <w:tc>
          <w:tcPr>
            <w:tcW w:w="3256" w:type="dxa"/>
          </w:tcPr>
          <w:p w:rsidR="00276B3A" w:rsidRPr="00F34C63" w:rsidRDefault="00276B3A" w:rsidP="001775C8">
            <w:pPr>
              <w:pStyle w:val="Default"/>
              <w:spacing w:line="360" w:lineRule="auto"/>
              <w:jc w:val="both"/>
            </w:pPr>
            <w:r w:rsidRPr="00F34C63">
              <w:t>Европейские рекомендации,</w:t>
            </w:r>
            <w:r w:rsidR="001775C8">
              <w:t xml:space="preserve"> </w:t>
            </w:r>
            <w:r w:rsidRPr="00F34C63">
              <w:t>2017 г.</w:t>
            </w:r>
          </w:p>
        </w:tc>
        <w:tc>
          <w:tcPr>
            <w:tcW w:w="2974" w:type="dxa"/>
          </w:tcPr>
          <w:p w:rsidR="00276B3A" w:rsidRPr="00F34C63" w:rsidRDefault="00276B3A" w:rsidP="001775C8">
            <w:pPr>
              <w:pStyle w:val="Default"/>
              <w:spacing w:line="360" w:lineRule="auto"/>
              <w:jc w:val="both"/>
            </w:pPr>
            <w:r w:rsidRPr="00F34C63">
              <w:t>Североамериканские рекомендации, 2016 г.</w:t>
            </w:r>
          </w:p>
        </w:tc>
        <w:tc>
          <w:tcPr>
            <w:tcW w:w="3115" w:type="dxa"/>
          </w:tcPr>
          <w:p w:rsidR="00276B3A" w:rsidRPr="00F34C63" w:rsidRDefault="00276B3A" w:rsidP="001775C8">
            <w:pPr>
              <w:pStyle w:val="Default"/>
              <w:spacing w:line="360" w:lineRule="auto"/>
              <w:jc w:val="both"/>
            </w:pPr>
            <w:r w:rsidRPr="00F34C63">
              <w:t>Российские рекомендации, 2016 г.</w:t>
            </w:r>
          </w:p>
        </w:tc>
      </w:tr>
      <w:tr w:rsidR="00276B3A" w:rsidRPr="00F34C63" w:rsidTr="004C0FED">
        <w:tc>
          <w:tcPr>
            <w:tcW w:w="3256" w:type="dxa"/>
          </w:tcPr>
          <w:p w:rsidR="00276B3A" w:rsidRPr="00F34C63" w:rsidRDefault="00276B3A" w:rsidP="00530A54">
            <w:pPr>
              <w:pStyle w:val="Default"/>
              <w:spacing w:line="360" w:lineRule="auto"/>
              <w:jc w:val="both"/>
            </w:pPr>
            <w:r w:rsidRPr="00F34C63">
              <w:rPr>
                <w:b/>
                <w:bCs/>
              </w:rPr>
              <w:t>Низкий риск:</w:t>
            </w:r>
            <w:r w:rsidR="001775C8">
              <w:rPr>
                <w:b/>
                <w:bCs/>
              </w:rPr>
              <w:t xml:space="preserve"> </w:t>
            </w:r>
            <w:r w:rsidRPr="00F34C63">
              <w:t xml:space="preserve">АБ узкого спектра, активный против </w:t>
            </w:r>
            <w:r w:rsidRPr="00F34C63">
              <w:rPr>
                <w:lang w:val="en-US"/>
              </w:rPr>
              <w:t>MSSA</w:t>
            </w:r>
            <w:r w:rsidRPr="00F34C63">
              <w:t xml:space="preserve"> и </w:t>
            </w:r>
            <w:r w:rsidR="00530A54">
              <w:t>ГОБ</w:t>
            </w:r>
            <w:r w:rsidRPr="00F34C63">
              <w:t>*</w:t>
            </w:r>
          </w:p>
        </w:tc>
        <w:tc>
          <w:tcPr>
            <w:tcW w:w="2974" w:type="dxa"/>
          </w:tcPr>
          <w:p w:rsidR="00276B3A" w:rsidRPr="00F34C63" w:rsidRDefault="00276B3A" w:rsidP="001775C8">
            <w:pPr>
              <w:pStyle w:val="Default"/>
              <w:spacing w:line="360" w:lineRule="auto"/>
              <w:jc w:val="both"/>
            </w:pPr>
            <w:r w:rsidRPr="00F34C63">
              <w:rPr>
                <w:b/>
                <w:bCs/>
              </w:rPr>
              <w:t>Низкий риск:</w:t>
            </w:r>
            <w:r w:rsidR="001775C8">
              <w:rPr>
                <w:b/>
                <w:bCs/>
              </w:rPr>
              <w:t xml:space="preserve"> </w:t>
            </w:r>
            <w:r w:rsidRPr="00F34C63">
              <w:t xml:space="preserve">Монотерапия АБ, активным против </w:t>
            </w:r>
            <w:r w:rsidRPr="00F34C63">
              <w:rPr>
                <w:lang w:val="en-US"/>
              </w:rPr>
              <w:t>MSSA</w:t>
            </w:r>
            <w:r w:rsidRPr="00F34C63">
              <w:t xml:space="preserve"> и </w:t>
            </w:r>
            <w:r w:rsidRPr="00F34C63">
              <w:rPr>
                <w:i/>
                <w:iCs/>
                <w:lang w:val="en-US"/>
              </w:rPr>
              <w:t>Pseudomonas</w:t>
            </w:r>
            <w:r w:rsidRPr="00F34C63">
              <w:rPr>
                <w:i/>
                <w:iCs/>
              </w:rPr>
              <w:t xml:space="preserve"> </w:t>
            </w:r>
            <w:r w:rsidRPr="00F34C63">
              <w:rPr>
                <w:lang w:val="en-US"/>
              </w:rPr>
              <w:t>spp</w:t>
            </w:r>
            <w:r w:rsidRPr="00F34C63">
              <w:t>.</w:t>
            </w:r>
          </w:p>
        </w:tc>
        <w:tc>
          <w:tcPr>
            <w:tcW w:w="3115" w:type="dxa"/>
          </w:tcPr>
          <w:p w:rsidR="00276B3A" w:rsidRPr="00F34C63" w:rsidRDefault="00276B3A" w:rsidP="001775C8">
            <w:pPr>
              <w:pStyle w:val="Default"/>
              <w:spacing w:line="360" w:lineRule="auto"/>
              <w:jc w:val="both"/>
            </w:pPr>
            <w:r w:rsidRPr="00F34C63">
              <w:rPr>
                <w:b/>
                <w:bCs/>
              </w:rPr>
              <w:t>Ранняя НП без факторов риска ПРВ/ЭРВ:</w:t>
            </w:r>
            <w:r w:rsidR="001775C8">
              <w:rPr>
                <w:b/>
                <w:bCs/>
              </w:rPr>
              <w:t xml:space="preserve"> </w:t>
            </w:r>
            <w:r w:rsidRPr="00F34C63">
              <w:t>Ингибиторозащищенный аминопенициллин или</w:t>
            </w:r>
            <w:r w:rsidR="001775C8">
              <w:t xml:space="preserve"> </w:t>
            </w:r>
            <w:r w:rsidRPr="00F34C63">
              <w:t xml:space="preserve">ЦС </w:t>
            </w:r>
            <w:r w:rsidRPr="00F34C63">
              <w:rPr>
                <w:lang w:val="en-US"/>
              </w:rPr>
              <w:t>III</w:t>
            </w:r>
            <w:r w:rsidRPr="00F34C63">
              <w:t xml:space="preserve"> без антисинегнойной активности или</w:t>
            </w:r>
            <w:r w:rsidR="001775C8">
              <w:t xml:space="preserve"> </w:t>
            </w:r>
            <w:r w:rsidR="00CD2E60">
              <w:t>Карбапенем без антисинег</w:t>
            </w:r>
            <w:r w:rsidR="009F7A40" w:rsidRPr="00F34C63">
              <w:t xml:space="preserve">нойной активности </w:t>
            </w:r>
            <w:r w:rsidRPr="00F34C63">
              <w:t>или</w:t>
            </w:r>
            <w:r w:rsidR="001775C8">
              <w:t xml:space="preserve"> </w:t>
            </w:r>
            <w:r w:rsidRPr="00F34C63">
              <w:t>Фторхинолон</w:t>
            </w:r>
            <w:r w:rsidR="001775C8">
              <w:t xml:space="preserve"> </w:t>
            </w:r>
            <w:r w:rsidRPr="00F34C63">
              <w:t>+ Анти</w:t>
            </w:r>
            <w:r w:rsidRPr="00F34C63">
              <w:rPr>
                <w:lang w:val="en-US"/>
              </w:rPr>
              <w:t>MRSA</w:t>
            </w:r>
            <w:r w:rsidRPr="00F34C63">
              <w:t xml:space="preserve"> АБ при высокой частоте в отделении</w:t>
            </w:r>
          </w:p>
        </w:tc>
      </w:tr>
      <w:tr w:rsidR="00276B3A" w:rsidRPr="00F34C63" w:rsidTr="004C0FED">
        <w:tc>
          <w:tcPr>
            <w:tcW w:w="3256" w:type="dxa"/>
          </w:tcPr>
          <w:p w:rsidR="00276B3A" w:rsidRPr="00F34C63" w:rsidRDefault="00276B3A" w:rsidP="00530A54">
            <w:pPr>
              <w:pStyle w:val="Default"/>
              <w:spacing w:line="360" w:lineRule="auto"/>
              <w:jc w:val="both"/>
            </w:pPr>
            <w:r w:rsidRPr="00F34C63">
              <w:rPr>
                <w:b/>
                <w:bCs/>
              </w:rPr>
              <w:t xml:space="preserve">Высокий риск: </w:t>
            </w:r>
            <w:r w:rsidRPr="00F34C63">
              <w:t>Без септического шока</w:t>
            </w:r>
            <w:r w:rsidR="001775C8">
              <w:t xml:space="preserve"> </w:t>
            </w:r>
            <w:r w:rsidRPr="00F34C63">
              <w:t xml:space="preserve">Монотерапия АБ широкого спектра действия, активным против &gt;90% вероятных </w:t>
            </w:r>
            <w:r w:rsidR="00530A54">
              <w:t>ГОБ</w:t>
            </w:r>
          </w:p>
        </w:tc>
        <w:tc>
          <w:tcPr>
            <w:tcW w:w="2974" w:type="dxa"/>
            <w:vMerge w:val="restart"/>
          </w:tcPr>
          <w:p w:rsidR="00276B3A" w:rsidRPr="00F34C63" w:rsidRDefault="00276B3A" w:rsidP="00CD2E60">
            <w:pPr>
              <w:pStyle w:val="Default"/>
              <w:spacing w:line="360" w:lineRule="auto"/>
              <w:jc w:val="both"/>
              <w:rPr>
                <w:b/>
                <w:bCs/>
              </w:rPr>
            </w:pPr>
            <w:r w:rsidRPr="00F34C63">
              <w:rPr>
                <w:b/>
                <w:bCs/>
              </w:rPr>
              <w:t>Высокий риск:</w:t>
            </w:r>
            <w:r w:rsidR="00965B68">
              <w:rPr>
                <w:b/>
                <w:bCs/>
              </w:rPr>
              <w:t xml:space="preserve"> </w:t>
            </w:r>
            <w:r w:rsidR="00CD2E60">
              <w:t>Комбинация 2 антисинег</w:t>
            </w:r>
            <w:r w:rsidRPr="00F34C63">
              <w:t>нойных АБ из разных групп при наличии факторов риска ПРВ или &gt;10%</w:t>
            </w:r>
            <w:r w:rsidR="00F34C63">
              <w:t xml:space="preserve"> </w:t>
            </w:r>
            <w:r w:rsidR="00530A54">
              <w:t>ГОБ</w:t>
            </w:r>
            <w:r w:rsidRPr="00F34C63">
              <w:t xml:space="preserve"> устойчивы к АБ, выбранному для монотерапии</w:t>
            </w:r>
            <w:r w:rsidR="001775C8">
              <w:t xml:space="preserve"> </w:t>
            </w:r>
            <w:r w:rsidRPr="00F34C63">
              <w:t>+ Анти</w:t>
            </w:r>
            <w:r w:rsidRPr="00F34C63">
              <w:rPr>
                <w:lang w:val="en-US"/>
              </w:rPr>
              <w:t>MRSA</w:t>
            </w:r>
            <w:r w:rsidRPr="00F34C63">
              <w:t xml:space="preserve"> АБ</w:t>
            </w:r>
            <w:r w:rsidR="00CD2E60">
              <w:t>,</w:t>
            </w:r>
            <w:r w:rsidRPr="00F34C63">
              <w:t xml:space="preserve"> если доля таких изолятов </w:t>
            </w:r>
            <w:r w:rsidR="001775C8">
              <w:t>&gt;</w:t>
            </w:r>
            <w:r w:rsidRPr="00F34C63">
              <w:t>10</w:t>
            </w:r>
            <w:r w:rsidR="001775C8">
              <w:t>–</w:t>
            </w:r>
            <w:r w:rsidRPr="00F34C63">
              <w:t>20%</w:t>
            </w:r>
          </w:p>
        </w:tc>
        <w:tc>
          <w:tcPr>
            <w:tcW w:w="3115" w:type="dxa"/>
            <w:vMerge w:val="restart"/>
          </w:tcPr>
          <w:p w:rsidR="00276B3A" w:rsidRPr="00F34C63" w:rsidRDefault="00276B3A" w:rsidP="001315CC">
            <w:pPr>
              <w:pStyle w:val="Default"/>
              <w:spacing w:line="360" w:lineRule="auto"/>
              <w:jc w:val="both"/>
            </w:pPr>
            <w:r w:rsidRPr="00F34C63">
              <w:rPr>
                <w:b/>
                <w:bCs/>
              </w:rPr>
              <w:t xml:space="preserve">Поздняя НП, </w:t>
            </w:r>
            <w:r w:rsidR="00DE12FB" w:rsidRPr="00DE12FB">
              <w:rPr>
                <w:b/>
                <w:shd w:val="clear" w:color="auto" w:fill="FFFFFF"/>
              </w:rPr>
              <w:t>НП</w:t>
            </w:r>
            <w:r w:rsidR="00DE12FB" w:rsidRPr="00DE12FB">
              <w:rPr>
                <w:b/>
                <w:shd w:val="clear" w:color="auto" w:fill="FFFFFF"/>
                <w:vertAlign w:val="subscript"/>
              </w:rPr>
              <w:t>ИВЛ</w:t>
            </w:r>
            <w:r w:rsidR="002340CE">
              <w:rPr>
                <w:b/>
                <w:bCs/>
              </w:rPr>
              <w:t xml:space="preserve"> или фактор</w:t>
            </w:r>
            <w:r w:rsidRPr="00F34C63">
              <w:rPr>
                <w:b/>
                <w:bCs/>
              </w:rPr>
              <w:t>ы риска ПРВ/ЭРВ:</w:t>
            </w:r>
            <w:r w:rsidR="001775C8">
              <w:rPr>
                <w:b/>
                <w:bCs/>
              </w:rPr>
              <w:t xml:space="preserve"> </w:t>
            </w:r>
            <w:r w:rsidR="00CD2E60">
              <w:t>Карбапенем с антисинег</w:t>
            </w:r>
            <w:r w:rsidRPr="00F34C63">
              <w:t>нойной активностью или</w:t>
            </w:r>
            <w:r w:rsidR="001775C8">
              <w:t xml:space="preserve"> </w:t>
            </w:r>
            <w:r w:rsidRPr="00F34C63">
              <w:t>Ингибиторозащищенный β-лактам с антисинегнойной активностью</w:t>
            </w:r>
            <w:r w:rsidR="001775C8">
              <w:t xml:space="preserve"> </w:t>
            </w:r>
            <w:r w:rsidR="001315CC">
              <w:t>±</w:t>
            </w:r>
            <w:r w:rsidRPr="00F34C63">
              <w:t xml:space="preserve"> амикацин</w:t>
            </w:r>
            <w:r w:rsidR="001775C8">
              <w:t xml:space="preserve"> </w:t>
            </w:r>
            <w:r w:rsidRPr="00F34C63">
              <w:t>+ Анти</w:t>
            </w:r>
            <w:r w:rsidRPr="00F34C63">
              <w:rPr>
                <w:lang w:val="en-US"/>
              </w:rPr>
              <w:t>MRSA</w:t>
            </w:r>
            <w:r w:rsidRPr="00F34C63">
              <w:t xml:space="preserve"> АБ при наличии факторов риска </w:t>
            </w:r>
            <w:r w:rsidRPr="00F34C63">
              <w:rPr>
                <w:lang w:val="en-US"/>
              </w:rPr>
              <w:t>MRSA</w:t>
            </w:r>
          </w:p>
        </w:tc>
      </w:tr>
      <w:tr w:rsidR="00276B3A" w:rsidRPr="00F34C63" w:rsidTr="004C0FED">
        <w:tc>
          <w:tcPr>
            <w:tcW w:w="3256" w:type="dxa"/>
          </w:tcPr>
          <w:p w:rsidR="00276B3A" w:rsidRPr="00F34C63" w:rsidRDefault="00276B3A" w:rsidP="002340CE">
            <w:pPr>
              <w:pStyle w:val="Default"/>
              <w:spacing w:line="360" w:lineRule="auto"/>
              <w:jc w:val="both"/>
            </w:pPr>
            <w:r w:rsidRPr="00F34C63">
              <w:rPr>
                <w:b/>
                <w:bCs/>
              </w:rPr>
              <w:t xml:space="preserve">Высокий риск: </w:t>
            </w:r>
            <w:r w:rsidRPr="00F34C63">
              <w:t>Септический шок</w:t>
            </w:r>
            <w:r w:rsidR="001775C8">
              <w:t xml:space="preserve"> </w:t>
            </w:r>
            <w:r w:rsidRPr="00F34C63">
              <w:t xml:space="preserve">Комбинация 2 антисинегнойных АБ + АБ, активные против </w:t>
            </w:r>
            <w:r w:rsidRPr="00F34C63">
              <w:rPr>
                <w:i/>
                <w:iCs/>
                <w:lang w:val="en-US"/>
              </w:rPr>
              <w:t>Acinetobacter</w:t>
            </w:r>
            <w:r w:rsidRPr="00F34C63">
              <w:t xml:space="preserve"> </w:t>
            </w:r>
            <w:r w:rsidRPr="00F34C63">
              <w:rPr>
                <w:lang w:val="en-US"/>
              </w:rPr>
              <w:t>spp</w:t>
            </w:r>
            <w:r w:rsidRPr="00F34C63">
              <w:t xml:space="preserve">. и БЛРС (+) </w:t>
            </w:r>
            <w:r w:rsidRPr="00F34C63">
              <w:rPr>
                <w:lang w:val="en-US"/>
              </w:rPr>
              <w:t>Enterobacterales</w:t>
            </w:r>
            <w:r w:rsidRPr="00F34C63">
              <w:t>, если актуальны</w:t>
            </w:r>
            <w:r w:rsidR="001775C8">
              <w:t xml:space="preserve"> </w:t>
            </w:r>
            <w:r w:rsidRPr="00F34C63">
              <w:t>+ Анти</w:t>
            </w:r>
            <w:r w:rsidRPr="00F34C63">
              <w:rPr>
                <w:lang w:val="en-US"/>
              </w:rPr>
              <w:t>MRSA</w:t>
            </w:r>
            <w:r w:rsidRPr="00F34C63">
              <w:t xml:space="preserve"> АБ если доля таких изолятов </w:t>
            </w:r>
            <w:r w:rsidRPr="00CD2E60">
              <w:t>&gt;</w:t>
            </w:r>
            <w:r w:rsidRPr="00F34C63">
              <w:t>25%</w:t>
            </w:r>
          </w:p>
        </w:tc>
        <w:tc>
          <w:tcPr>
            <w:tcW w:w="2974" w:type="dxa"/>
            <w:vMerge/>
          </w:tcPr>
          <w:p w:rsidR="00276B3A" w:rsidRPr="00F34C63" w:rsidRDefault="00276B3A" w:rsidP="001775C8">
            <w:pPr>
              <w:pStyle w:val="Default"/>
              <w:spacing w:line="360" w:lineRule="auto"/>
              <w:jc w:val="both"/>
            </w:pPr>
          </w:p>
        </w:tc>
        <w:tc>
          <w:tcPr>
            <w:tcW w:w="3115" w:type="dxa"/>
            <w:vMerge/>
          </w:tcPr>
          <w:p w:rsidR="00276B3A" w:rsidRPr="00F34C63" w:rsidRDefault="00276B3A" w:rsidP="001775C8">
            <w:pPr>
              <w:pStyle w:val="Default"/>
              <w:spacing w:line="360" w:lineRule="auto"/>
              <w:jc w:val="both"/>
            </w:pPr>
          </w:p>
        </w:tc>
      </w:tr>
      <w:tr w:rsidR="00276B3A" w:rsidRPr="00F34C63" w:rsidTr="008C39FB">
        <w:trPr>
          <w:trHeight w:val="94"/>
        </w:trPr>
        <w:tc>
          <w:tcPr>
            <w:tcW w:w="3256" w:type="dxa"/>
          </w:tcPr>
          <w:p w:rsidR="00276B3A" w:rsidRPr="00F34C63" w:rsidRDefault="00276B3A" w:rsidP="001775C8">
            <w:pPr>
              <w:pStyle w:val="Default"/>
              <w:spacing w:line="360" w:lineRule="auto"/>
              <w:jc w:val="both"/>
              <w:rPr>
                <w:i/>
                <w:iCs/>
              </w:rPr>
            </w:pPr>
            <w:r w:rsidRPr="00F34C63">
              <w:rPr>
                <w:i/>
                <w:iCs/>
              </w:rPr>
              <w:t>Высокий риск:</w:t>
            </w:r>
          </w:p>
        </w:tc>
        <w:tc>
          <w:tcPr>
            <w:tcW w:w="2974" w:type="dxa"/>
          </w:tcPr>
          <w:p w:rsidR="00276B3A" w:rsidRPr="00F34C63" w:rsidRDefault="00276B3A" w:rsidP="001775C8">
            <w:pPr>
              <w:pStyle w:val="Default"/>
              <w:spacing w:line="360" w:lineRule="auto"/>
              <w:jc w:val="both"/>
            </w:pPr>
            <w:r w:rsidRPr="00F34C63">
              <w:rPr>
                <w:i/>
                <w:iCs/>
              </w:rPr>
              <w:t>Высокий риск:</w:t>
            </w:r>
          </w:p>
        </w:tc>
        <w:tc>
          <w:tcPr>
            <w:tcW w:w="3115" w:type="dxa"/>
          </w:tcPr>
          <w:p w:rsidR="00276B3A" w:rsidRPr="00F34C63" w:rsidRDefault="00276B3A" w:rsidP="001775C8">
            <w:pPr>
              <w:pStyle w:val="Default"/>
              <w:spacing w:line="360" w:lineRule="auto"/>
              <w:jc w:val="both"/>
            </w:pPr>
            <w:r w:rsidRPr="00F34C63">
              <w:rPr>
                <w:i/>
                <w:iCs/>
              </w:rPr>
              <w:t>Риск ПРВ/ЭРВ:</w:t>
            </w:r>
          </w:p>
        </w:tc>
      </w:tr>
      <w:tr w:rsidR="00276B3A" w:rsidRPr="00F34C63" w:rsidTr="00CD2E60">
        <w:tc>
          <w:tcPr>
            <w:tcW w:w="3256" w:type="dxa"/>
          </w:tcPr>
          <w:p w:rsidR="00276B3A" w:rsidRPr="00F34C63" w:rsidRDefault="00CD2E60" w:rsidP="00CD2E60">
            <w:pPr>
              <w:pStyle w:val="a5"/>
              <w:spacing w:after="0" w:line="360" w:lineRule="auto"/>
              <w:ind w:left="0"/>
              <w:jc w:val="both"/>
            </w:pPr>
            <w:r w:rsidRPr="00CD2E60">
              <w:rPr>
                <w:rFonts w:eastAsiaTheme="minorHAnsi"/>
                <w:lang w:eastAsia="en-US"/>
              </w:rPr>
              <w:t xml:space="preserve">- </w:t>
            </w:r>
            <w:r w:rsidR="00276B3A" w:rsidRPr="00CD2E60">
              <w:rPr>
                <w:rFonts w:eastAsiaTheme="minorHAnsi"/>
                <w:lang w:eastAsia="en-US"/>
              </w:rPr>
              <w:t xml:space="preserve">госпитализация </w:t>
            </w:r>
            <w:r w:rsidR="002E0873" w:rsidRPr="00CD2E60">
              <w:rPr>
                <w:rFonts w:eastAsiaTheme="minorHAnsi"/>
                <w:lang w:eastAsia="en-US"/>
              </w:rPr>
              <w:sym w:font="Symbol" w:char="F0B3"/>
            </w:r>
            <w:r w:rsidR="00276B3A" w:rsidRPr="00CD2E60">
              <w:rPr>
                <w:rFonts w:eastAsiaTheme="minorHAnsi"/>
                <w:lang w:eastAsia="en-US"/>
              </w:rPr>
              <w:t>5 дней</w:t>
            </w:r>
            <w:r w:rsidR="001775C8" w:rsidRPr="00CD2E60">
              <w:rPr>
                <w:rFonts w:eastAsiaTheme="minorHAnsi"/>
                <w:lang w:eastAsia="en-US"/>
              </w:rPr>
              <w:t xml:space="preserve"> </w:t>
            </w:r>
            <w:r w:rsidR="002E0873" w:rsidRPr="00CD2E60">
              <w:rPr>
                <w:rFonts w:eastAsiaTheme="minorHAnsi"/>
                <w:lang w:eastAsia="en-US"/>
              </w:rPr>
              <w:t xml:space="preserve">прогнозируемая летальность </w:t>
            </w:r>
            <w:r w:rsidR="002E0873" w:rsidRPr="00CD2E60">
              <w:rPr>
                <w:rFonts w:eastAsiaTheme="minorHAnsi"/>
                <w:lang w:eastAsia="en-US"/>
              </w:rPr>
              <w:lastRenderedPageBreak/>
              <w:t>&gt;</w:t>
            </w:r>
            <w:r w:rsidR="00276B3A" w:rsidRPr="00CD2E60">
              <w:rPr>
                <w:rFonts w:eastAsiaTheme="minorHAnsi"/>
                <w:lang w:eastAsia="en-US"/>
              </w:rPr>
              <w:t>15%</w:t>
            </w:r>
            <w:r w:rsidRPr="00CD2E60">
              <w:rPr>
                <w:rFonts w:eastAsiaTheme="minorHAnsi"/>
                <w:lang w:eastAsia="en-US"/>
              </w:rPr>
              <w:t xml:space="preserve"> - </w:t>
            </w:r>
            <w:r w:rsidR="00276B3A" w:rsidRPr="00CD2E60">
              <w:rPr>
                <w:rFonts w:eastAsiaTheme="minorHAnsi"/>
                <w:lang w:eastAsia="en-US"/>
              </w:rPr>
              <w:t>предшествующая АБТ</w:t>
            </w:r>
            <w:r w:rsidRPr="00CD2E60">
              <w:rPr>
                <w:rFonts w:eastAsiaTheme="minorHAnsi"/>
                <w:lang w:eastAsia="en-US"/>
              </w:rPr>
              <w:t xml:space="preserve"> - </w:t>
            </w:r>
            <w:r w:rsidR="002E0873" w:rsidRPr="00CD2E60">
              <w:rPr>
                <w:rFonts w:eastAsiaTheme="minorHAnsi"/>
                <w:lang w:eastAsia="en-US"/>
              </w:rPr>
              <w:t>предшествующая колони</w:t>
            </w:r>
            <w:r w:rsidR="00276B3A" w:rsidRPr="00CD2E60">
              <w:rPr>
                <w:rFonts w:eastAsiaTheme="minorHAnsi"/>
                <w:lang w:eastAsia="en-US"/>
              </w:rPr>
              <w:t xml:space="preserve">зация </w:t>
            </w:r>
            <w:r w:rsidR="009F7A40" w:rsidRPr="00CD2E60">
              <w:rPr>
                <w:rFonts w:eastAsiaTheme="minorHAnsi"/>
                <w:lang w:eastAsia="en-US"/>
              </w:rPr>
              <w:t>ПРВ</w:t>
            </w:r>
            <w:r w:rsidRPr="00CD2E60">
              <w:rPr>
                <w:rFonts w:eastAsiaTheme="minorHAnsi"/>
                <w:lang w:eastAsia="en-US"/>
              </w:rPr>
              <w:t xml:space="preserve"> - </w:t>
            </w:r>
            <w:r w:rsidR="00276B3A" w:rsidRPr="00CD2E60">
              <w:rPr>
                <w:rFonts w:eastAsiaTheme="minorHAnsi"/>
                <w:lang w:eastAsia="en-US"/>
              </w:rPr>
              <w:t>локальная</w:t>
            </w:r>
            <w:r w:rsidR="00276B3A" w:rsidRPr="00F34C63">
              <w:rPr>
                <w:rFonts w:eastAsiaTheme="minorHAnsi"/>
                <w:lang w:eastAsia="en-US"/>
              </w:rPr>
              <w:t xml:space="preserve"> эпидемио</w:t>
            </w:r>
            <w:r w:rsidR="0009047C">
              <w:rPr>
                <w:rFonts w:eastAsiaTheme="minorHAnsi"/>
                <w:lang w:eastAsia="en-US"/>
              </w:rPr>
              <w:t>логическая ситуация (доля ПРВ</w:t>
            </w:r>
            <w:r w:rsidR="002E0873">
              <w:rPr>
                <w:rFonts w:eastAsiaTheme="minorHAnsi"/>
                <w:lang w:eastAsia="en-US"/>
              </w:rPr>
              <w:t>&gt;</w:t>
            </w:r>
            <w:r w:rsidR="00276B3A" w:rsidRPr="00F34C63">
              <w:rPr>
                <w:rFonts w:eastAsiaTheme="minorHAnsi"/>
                <w:lang w:eastAsia="en-US"/>
              </w:rPr>
              <w:t>25%)</w:t>
            </w:r>
          </w:p>
        </w:tc>
        <w:tc>
          <w:tcPr>
            <w:tcW w:w="2974" w:type="dxa"/>
            <w:shd w:val="clear" w:color="auto" w:fill="auto"/>
          </w:tcPr>
          <w:p w:rsidR="00276B3A" w:rsidRPr="00CD2E60" w:rsidRDefault="00CD2E60" w:rsidP="00CD2E60">
            <w:pPr>
              <w:pStyle w:val="a5"/>
              <w:spacing w:after="0" w:line="360" w:lineRule="auto"/>
              <w:ind w:left="0"/>
              <w:jc w:val="both"/>
              <w:rPr>
                <w:highlight w:val="cyan"/>
              </w:rPr>
            </w:pPr>
            <w:r w:rsidRPr="00CD2E60">
              <w:rPr>
                <w:rFonts w:eastAsiaTheme="minorHAnsi"/>
                <w:lang w:eastAsia="en-US"/>
              </w:rPr>
              <w:lastRenderedPageBreak/>
              <w:t xml:space="preserve">- </w:t>
            </w:r>
            <w:r w:rsidR="00276B3A" w:rsidRPr="00CD2E60">
              <w:rPr>
                <w:rFonts w:eastAsiaTheme="minorHAnsi"/>
                <w:lang w:eastAsia="en-US"/>
              </w:rPr>
              <w:t xml:space="preserve">госпитализация </w:t>
            </w:r>
            <w:r w:rsidRPr="00CD2E60">
              <w:rPr>
                <w:rFonts w:eastAsiaTheme="minorHAnsi"/>
                <w:lang w:eastAsia="en-US"/>
              </w:rPr>
              <w:sym w:font="Symbol" w:char="F0B3"/>
            </w:r>
            <w:r w:rsidR="00276B3A" w:rsidRPr="00CD2E60">
              <w:rPr>
                <w:rFonts w:eastAsiaTheme="minorHAnsi"/>
                <w:lang w:eastAsia="en-US"/>
              </w:rPr>
              <w:t>5 дней</w:t>
            </w:r>
            <w:r w:rsidRPr="00CD2E60">
              <w:rPr>
                <w:rFonts w:eastAsiaTheme="minorHAnsi"/>
                <w:lang w:eastAsia="en-US"/>
              </w:rPr>
              <w:t xml:space="preserve"> - </w:t>
            </w:r>
            <w:r w:rsidR="00276B3A" w:rsidRPr="00CD2E60">
              <w:rPr>
                <w:rFonts w:eastAsiaTheme="minorHAnsi"/>
                <w:lang w:eastAsia="en-US"/>
              </w:rPr>
              <w:t xml:space="preserve">предшествующее в/в </w:t>
            </w:r>
            <w:r w:rsidR="00276B3A" w:rsidRPr="00CD2E60">
              <w:rPr>
                <w:rFonts w:eastAsiaTheme="minorHAnsi"/>
                <w:lang w:eastAsia="en-US"/>
              </w:rPr>
              <w:lastRenderedPageBreak/>
              <w:t>введение АБ</w:t>
            </w:r>
            <w:r w:rsidRPr="00CD2E60">
              <w:rPr>
                <w:rFonts w:eastAsiaTheme="minorHAnsi"/>
                <w:lang w:eastAsia="en-US"/>
              </w:rPr>
              <w:t xml:space="preserve"> - </w:t>
            </w:r>
            <w:r w:rsidR="00276B3A" w:rsidRPr="00CD2E60">
              <w:rPr>
                <w:rFonts w:eastAsiaTheme="minorHAnsi"/>
                <w:lang w:eastAsia="en-US"/>
              </w:rPr>
              <w:t>ПОН (септический шок, ОРДС, ОПП с ЗПТ)</w:t>
            </w:r>
          </w:p>
        </w:tc>
        <w:tc>
          <w:tcPr>
            <w:tcW w:w="3115" w:type="dxa"/>
            <w:shd w:val="clear" w:color="auto" w:fill="auto"/>
          </w:tcPr>
          <w:p w:rsidR="00276B3A" w:rsidRPr="00CD2E60" w:rsidRDefault="00CD2E60" w:rsidP="00CD2E60">
            <w:pPr>
              <w:pStyle w:val="a5"/>
              <w:spacing w:after="0" w:line="360" w:lineRule="auto"/>
              <w:ind w:left="0"/>
              <w:jc w:val="both"/>
              <w:rPr>
                <w:rFonts w:eastAsiaTheme="minorHAnsi"/>
                <w:highlight w:val="cyan"/>
                <w:lang w:eastAsia="en-US"/>
              </w:rPr>
            </w:pPr>
            <w:r w:rsidRPr="00CD2E60">
              <w:rPr>
                <w:rFonts w:eastAsiaTheme="minorHAnsi"/>
                <w:lang w:eastAsia="en-US"/>
              </w:rPr>
              <w:lastRenderedPageBreak/>
              <w:t xml:space="preserve">- </w:t>
            </w:r>
            <w:r w:rsidR="00276B3A" w:rsidRPr="00CD2E60">
              <w:rPr>
                <w:rFonts w:eastAsiaTheme="minorHAnsi"/>
                <w:lang w:eastAsia="en-US"/>
              </w:rPr>
              <w:t>с</w:t>
            </w:r>
            <w:r w:rsidRPr="00CD2E60">
              <w:rPr>
                <w:rFonts w:eastAsiaTheme="minorHAnsi"/>
                <w:lang w:eastAsia="en-US"/>
              </w:rPr>
              <w:t>истемная АБТ (2 и более дней) &lt;</w:t>
            </w:r>
            <w:r w:rsidR="00276B3A" w:rsidRPr="00CD2E60">
              <w:rPr>
                <w:rFonts w:eastAsiaTheme="minorHAnsi"/>
                <w:lang w:eastAsia="en-US"/>
              </w:rPr>
              <w:t>90 дней</w:t>
            </w:r>
            <w:r w:rsidRPr="00CD2E60">
              <w:rPr>
                <w:rFonts w:eastAsiaTheme="minorHAnsi"/>
                <w:lang w:eastAsia="en-US"/>
              </w:rPr>
              <w:t xml:space="preserve"> - </w:t>
            </w:r>
            <w:r w:rsidR="00276B3A" w:rsidRPr="00CD2E60">
              <w:rPr>
                <w:rFonts w:eastAsiaTheme="minorHAnsi"/>
                <w:lang w:eastAsia="en-US"/>
              </w:rPr>
              <w:t xml:space="preserve">высокий уровень АБР у основных </w:t>
            </w:r>
            <w:r w:rsidR="00276B3A" w:rsidRPr="00CD2E60">
              <w:rPr>
                <w:rFonts w:eastAsiaTheme="minorHAnsi"/>
                <w:lang w:eastAsia="en-US"/>
              </w:rPr>
              <w:lastRenderedPageBreak/>
              <w:t>возбудителей отделении</w:t>
            </w:r>
            <w:r w:rsidRPr="00CD2E60">
              <w:rPr>
                <w:rFonts w:eastAsiaTheme="minorHAnsi"/>
                <w:lang w:eastAsia="en-US"/>
              </w:rPr>
              <w:t xml:space="preserve"> </w:t>
            </w:r>
            <w:r w:rsidR="00276B3A" w:rsidRPr="00CD2E60">
              <w:rPr>
                <w:rFonts w:eastAsiaTheme="minorHAnsi"/>
                <w:lang w:eastAsia="en-US"/>
              </w:rPr>
              <w:t>гос</w:t>
            </w:r>
            <w:r w:rsidRPr="00CD2E60">
              <w:rPr>
                <w:rFonts w:eastAsiaTheme="minorHAnsi"/>
                <w:lang w:eastAsia="en-US"/>
              </w:rPr>
              <w:t>питализации в течение &gt;2 дней &lt;</w:t>
            </w:r>
            <w:r w:rsidR="00276B3A" w:rsidRPr="00CD2E60">
              <w:rPr>
                <w:rFonts w:eastAsiaTheme="minorHAnsi"/>
                <w:lang w:eastAsia="en-US"/>
              </w:rPr>
              <w:t>90 дней</w:t>
            </w:r>
            <w:r w:rsidRPr="00CD2E60">
              <w:rPr>
                <w:rFonts w:eastAsiaTheme="minorHAnsi"/>
                <w:lang w:eastAsia="en-US"/>
              </w:rPr>
              <w:t xml:space="preserve"> - </w:t>
            </w:r>
            <w:r w:rsidR="00276B3A" w:rsidRPr="00CD2E60">
              <w:rPr>
                <w:rFonts w:eastAsiaTheme="minorHAnsi"/>
                <w:lang w:eastAsia="en-US"/>
              </w:rPr>
              <w:t>пребывание в домах длительного ухода</w:t>
            </w:r>
            <w:r w:rsidRPr="00CD2E60">
              <w:rPr>
                <w:rFonts w:eastAsiaTheme="minorHAnsi"/>
                <w:lang w:eastAsia="en-US"/>
              </w:rPr>
              <w:t xml:space="preserve"> - </w:t>
            </w:r>
            <w:r w:rsidR="00276B3A" w:rsidRPr="00CD2E60">
              <w:rPr>
                <w:rFonts w:eastAsiaTheme="minorHAnsi"/>
                <w:lang w:eastAsia="en-US"/>
              </w:rPr>
              <w:t xml:space="preserve">хронический диализ в </w:t>
            </w:r>
            <w:r w:rsidR="002E0873" w:rsidRPr="00CD2E60">
              <w:rPr>
                <w:rFonts w:eastAsiaTheme="minorHAnsi"/>
                <w:lang w:eastAsia="en-US"/>
              </w:rPr>
              <w:sym w:font="Symbol" w:char="F0A3"/>
            </w:r>
            <w:r w:rsidR="00276B3A" w:rsidRPr="00CD2E60">
              <w:rPr>
                <w:rFonts w:eastAsiaTheme="minorHAnsi"/>
                <w:lang w:eastAsia="en-US"/>
              </w:rPr>
              <w:t>30 дней</w:t>
            </w:r>
            <w:r w:rsidRPr="00CD2E60">
              <w:rPr>
                <w:rFonts w:eastAsiaTheme="minorHAnsi"/>
                <w:lang w:eastAsia="en-US"/>
              </w:rPr>
              <w:t xml:space="preserve"> - </w:t>
            </w:r>
            <w:r w:rsidR="00276B3A" w:rsidRPr="00CD2E60">
              <w:rPr>
                <w:rFonts w:eastAsiaTheme="minorHAnsi"/>
                <w:lang w:eastAsia="en-US"/>
              </w:rPr>
              <w:t>наличие члена семьи с инфекцией, вызванной ПРВ/ЭРВ</w:t>
            </w:r>
          </w:p>
        </w:tc>
      </w:tr>
    </w:tbl>
    <w:p w:rsidR="002E0873" w:rsidRDefault="002E0873" w:rsidP="00F34C63">
      <w:pPr>
        <w:pStyle w:val="Default"/>
        <w:spacing w:line="360" w:lineRule="auto"/>
        <w:ind w:firstLine="567"/>
        <w:jc w:val="both"/>
        <w:rPr>
          <w:highlight w:val="cyan"/>
        </w:rPr>
      </w:pPr>
    </w:p>
    <w:p w:rsidR="00276B3A" w:rsidRPr="00F34C63" w:rsidRDefault="0009047C" w:rsidP="00F34C63">
      <w:pPr>
        <w:pStyle w:val="Default"/>
        <w:spacing w:line="360" w:lineRule="auto"/>
        <w:ind w:firstLine="567"/>
        <w:jc w:val="both"/>
      </w:pPr>
      <w:r>
        <w:t xml:space="preserve">Примечание. </w:t>
      </w:r>
      <w:r w:rsidR="00276B3A" w:rsidRPr="002E0873">
        <w:rPr>
          <w:lang w:val="en-US"/>
        </w:rPr>
        <w:t>MSSA</w:t>
      </w:r>
      <w:r w:rsidR="00276B3A" w:rsidRPr="002E0873">
        <w:t xml:space="preserve"> – метициллин-чувствительный </w:t>
      </w:r>
      <w:r w:rsidR="00276B3A" w:rsidRPr="002E0873">
        <w:rPr>
          <w:i/>
          <w:iCs/>
          <w:lang w:val="en-US"/>
        </w:rPr>
        <w:t>S</w:t>
      </w:r>
      <w:r w:rsidR="00276B3A" w:rsidRPr="002E0873">
        <w:rPr>
          <w:i/>
          <w:iCs/>
        </w:rPr>
        <w:t xml:space="preserve">. </w:t>
      </w:r>
      <w:r w:rsidR="00276B3A" w:rsidRPr="002E0873">
        <w:rPr>
          <w:i/>
          <w:iCs/>
          <w:lang w:val="en-US"/>
        </w:rPr>
        <w:t>aureus</w:t>
      </w:r>
      <w:r w:rsidR="002E0873" w:rsidRPr="002E0873">
        <w:t>,</w:t>
      </w:r>
      <w:r w:rsidR="00276B3A" w:rsidRPr="002E0873">
        <w:t xml:space="preserve"> </w:t>
      </w:r>
      <w:r w:rsidR="00276B3A" w:rsidRPr="002E0873">
        <w:rPr>
          <w:rFonts w:eastAsiaTheme="minorHAnsi"/>
          <w:lang w:eastAsia="en-US"/>
        </w:rPr>
        <w:t>ЭРВ</w:t>
      </w:r>
      <w:r w:rsidR="00F34C63" w:rsidRPr="002E0873">
        <w:rPr>
          <w:rFonts w:eastAsiaTheme="minorHAnsi"/>
          <w:lang w:eastAsia="en-US"/>
        </w:rPr>
        <w:t xml:space="preserve"> – </w:t>
      </w:r>
      <w:r w:rsidR="00276B3A" w:rsidRPr="002E0873">
        <w:t>экстремально резистентные возбудители</w:t>
      </w:r>
      <w:r w:rsidR="002E0873" w:rsidRPr="002E0873">
        <w:t>,</w:t>
      </w:r>
      <w:r w:rsidR="00276B3A" w:rsidRPr="002E0873">
        <w:t xml:space="preserve"> ПОН</w:t>
      </w:r>
      <w:r w:rsidR="002E0873" w:rsidRPr="002E0873">
        <w:t xml:space="preserve"> –</w:t>
      </w:r>
      <w:r w:rsidR="00276B3A" w:rsidRPr="002E0873">
        <w:t xml:space="preserve"> полиорганная недостаточность</w:t>
      </w:r>
      <w:r w:rsidR="002E0873" w:rsidRPr="002E0873">
        <w:t xml:space="preserve">, </w:t>
      </w:r>
      <w:r w:rsidR="00CD2E60" w:rsidRPr="00CD2E60">
        <w:rPr>
          <w:rFonts w:eastAsiaTheme="minorHAnsi"/>
          <w:lang w:eastAsia="en-US"/>
        </w:rPr>
        <w:t>ОРДС</w:t>
      </w:r>
      <w:r w:rsidR="00CD2E60" w:rsidRPr="002E0873">
        <w:t xml:space="preserve"> </w:t>
      </w:r>
      <w:r w:rsidR="00CD2E60">
        <w:t xml:space="preserve">– острый респираторный дистресс-синдром, </w:t>
      </w:r>
      <w:r w:rsidR="00276B3A" w:rsidRPr="002E0873">
        <w:t>ОПП – острое повреждение почек</w:t>
      </w:r>
      <w:r w:rsidR="002E0873" w:rsidRPr="002E0873">
        <w:t>,</w:t>
      </w:r>
      <w:r w:rsidR="00276B3A" w:rsidRPr="002E0873">
        <w:t xml:space="preserve"> ЗПТ – </w:t>
      </w:r>
      <w:r w:rsidR="00276B3A" w:rsidRPr="0009047C">
        <w:t>заместительная почечная терапия</w:t>
      </w:r>
      <w:r w:rsidRPr="0009047C">
        <w:t>; * без известных механизмов приобретенной резистентности к применяющимся АБ.</w:t>
      </w:r>
    </w:p>
    <w:p w:rsidR="00EB18DB" w:rsidRPr="00F34C63" w:rsidRDefault="00EB18DB" w:rsidP="00F34C63">
      <w:pPr>
        <w:pStyle w:val="Default"/>
        <w:spacing w:line="360" w:lineRule="auto"/>
        <w:ind w:firstLine="567"/>
        <w:jc w:val="both"/>
      </w:pPr>
    </w:p>
    <w:p w:rsidR="00276B3A" w:rsidRPr="00F34C63" w:rsidRDefault="00276B3A" w:rsidP="00F34C63">
      <w:pPr>
        <w:autoSpaceDE w:val="0"/>
        <w:autoSpaceDN w:val="0"/>
        <w:adjustRightInd w:val="0"/>
        <w:spacing w:line="360" w:lineRule="auto"/>
        <w:ind w:firstLine="567"/>
        <w:jc w:val="both"/>
        <w:rPr>
          <w:shd w:val="clear" w:color="auto" w:fill="FFFFFF"/>
        </w:rPr>
      </w:pPr>
      <w:r w:rsidRPr="00F34C63">
        <w:rPr>
          <w:shd w:val="clear" w:color="auto" w:fill="FFFFFF"/>
        </w:rPr>
        <w:t xml:space="preserve">В целом, видимо, отношение к использованию комбинаций АБ при НП и </w:t>
      </w:r>
      <w:r w:rsidR="00DE12FB" w:rsidRPr="00DE12FB">
        <w:rPr>
          <w:shd w:val="clear" w:color="auto" w:fill="FFFFFF"/>
        </w:rPr>
        <w:t>НП</w:t>
      </w:r>
      <w:r w:rsidR="00DE12FB" w:rsidRPr="00DE12FB">
        <w:rPr>
          <w:shd w:val="clear" w:color="auto" w:fill="FFFFFF"/>
          <w:vertAlign w:val="subscript"/>
        </w:rPr>
        <w:t>ИВЛ</w:t>
      </w:r>
      <w:r w:rsidRPr="00F34C63">
        <w:t xml:space="preserve"> должно быть взвешенным</w:t>
      </w:r>
      <w:r w:rsidRPr="00F34C63">
        <w:rPr>
          <w:shd w:val="clear" w:color="auto" w:fill="FFFFFF"/>
        </w:rPr>
        <w:t xml:space="preserve"> в связи с ограниченным количеством доказательств, демонстрирующих благоприятное влияние такой тактики на прогноз. В недавно </w:t>
      </w:r>
      <w:r w:rsidRPr="002340CE">
        <w:rPr>
          <w:shd w:val="clear" w:color="auto" w:fill="FFFFFF"/>
        </w:rPr>
        <w:t xml:space="preserve">опубликованном исследовании </w:t>
      </w:r>
      <w:r w:rsidR="002340CE" w:rsidRPr="002340CE">
        <w:rPr>
          <w:shd w:val="clear" w:color="auto" w:fill="FFFFFF"/>
          <w:lang w:val="en-US"/>
        </w:rPr>
        <w:t>A</w:t>
      </w:r>
      <w:r w:rsidR="002340CE" w:rsidRPr="002340CE">
        <w:rPr>
          <w:shd w:val="clear" w:color="auto" w:fill="FFFFFF"/>
        </w:rPr>
        <w:t xml:space="preserve">. </w:t>
      </w:r>
      <w:r w:rsidRPr="002340CE">
        <w:rPr>
          <w:shd w:val="clear" w:color="auto" w:fill="FFFFFF"/>
          <w:lang w:val="en-US"/>
        </w:rPr>
        <w:t>Foucrier</w:t>
      </w:r>
      <w:r w:rsidRPr="002340CE">
        <w:rPr>
          <w:shd w:val="clear" w:color="auto" w:fill="FFFFFF"/>
        </w:rPr>
        <w:t xml:space="preserve"> </w:t>
      </w:r>
      <w:r w:rsidR="002340CE" w:rsidRPr="002340CE">
        <w:rPr>
          <w:shd w:val="clear" w:color="auto" w:fill="FFFFFF"/>
        </w:rPr>
        <w:t>и соавт</w:t>
      </w:r>
      <w:r w:rsidRPr="002340CE">
        <w:rPr>
          <w:shd w:val="clear" w:color="auto" w:fill="FFFFFF"/>
        </w:rPr>
        <w:t xml:space="preserve">. при лечении пациентов с </w:t>
      </w:r>
      <w:r w:rsidR="00DE12FB" w:rsidRPr="002340CE">
        <w:rPr>
          <w:shd w:val="clear" w:color="auto" w:fill="FFFFFF"/>
        </w:rPr>
        <w:t>НП</w:t>
      </w:r>
      <w:r w:rsidR="00DE12FB" w:rsidRPr="002340CE">
        <w:rPr>
          <w:shd w:val="clear" w:color="auto" w:fill="FFFFFF"/>
          <w:vertAlign w:val="subscript"/>
        </w:rPr>
        <w:t>ИВЛ</w:t>
      </w:r>
      <w:r w:rsidRPr="002340CE">
        <w:t>,</w:t>
      </w:r>
      <w:r w:rsidRPr="00F34C63">
        <w:rPr>
          <w:shd w:val="clear" w:color="auto" w:fill="FFFFFF"/>
        </w:rPr>
        <w:t xml:space="preserve"> вызванной </w:t>
      </w:r>
      <w:r w:rsidRPr="00F34C63">
        <w:rPr>
          <w:i/>
          <w:iCs/>
          <w:shd w:val="clear" w:color="auto" w:fill="FFFFFF"/>
        </w:rPr>
        <w:t>P. aeruginosa</w:t>
      </w:r>
      <w:r w:rsidRPr="00F34C63">
        <w:rPr>
          <w:shd w:val="clear" w:color="auto" w:fill="FFFFFF"/>
        </w:rPr>
        <w:t xml:space="preserve">, различий в эффективности моно- и комбинированной АБТ не наблюдалось </w:t>
      </w:r>
      <w:r w:rsidR="00FD1AA3" w:rsidRPr="00F34C63">
        <w:rPr>
          <w:shd w:val="clear" w:color="auto" w:fill="FFFFFF"/>
        </w:rPr>
        <w:fldChar w:fldCharType="begin"/>
      </w:r>
      <w:r w:rsidR="002809F6" w:rsidRPr="00F34C63">
        <w:rPr>
          <w:shd w:val="clear" w:color="auto" w:fill="FFFFFF"/>
        </w:rPr>
        <w:instrText xml:space="preserve"> ADDIN ZOTERO_ITEM CSL_CITATION {"citationID":"POXXmqwQ","properties":{"formattedCitation":"[37]","plainCitation":"[37]","noteIndex":0},"citationItems":[{"id":1612,"uris":["http://zotero.org/users/local/FJzvR7dG/items/YGTI6PFF"],"itemData":{"id":1612,"type":"article-journal","abstract":"BACKGROUND: The optimal treatment duration and the nature of regimen of antibiotics (monotherapy or combination therapy) for Pseudomonas aeruginosa ventilator‑associated pneumonia (PA-VAP) remain debated. The aim of this study was to evaluate whether a combination antibiotic therapy is superior to a monotherapy in patients with PA-VAP in terms of reduction in recurrence and death, based on the 186 patients included in the iDIAPASON trial, a multicenter, randomized controlled trial comparing 8 versus 15 days of antibiotic therapy for PA-VAP.\nMETHODS: Patients with PA-VAP randomized in the iDIAPASON trial (short-duration-8 days vs. long-duration-15 days) and who received appropriate antibiotic therapy were eligible in the present study. The main objective is to compare mortality at day 90 according to the antibiotic therapy received by the patient: monotherapy versus combination therapy. The primary outcome was the mortality rate at day 90. The primary outcome was compared between groups using a Chi-square test. Time from appropriate antibiotic therapy to death in ICU or to censure at day 90 was represented using Kaplan-Meier survival curves and compared between groups using a Log-rank test.\nRESULTS: A total of 169 patients were included in the analysis. The median duration of appropriate antibiotic therapy was 14 days. At day 90, among 37 patients (21.9%) who died, 17 received monotherapy and 20 received a combination therapy (P = 0.180). Monotherapy and combination antibiotic therapy were similar for the recurrence rate of VAP, the number of extra pulmonary infections, or the acquisition of multidrug-resistant (MDR) bacteria during the ICU stay. Patients in combination therapy were exposed to mechanical ventilation for 28 ± 12 days, as compared with 23 ± 11 days for those receiving monotherapy (P = 0.0243). Results remain similar after adjustment for randomization arm of iDIAPASON trial and SOFA score at ICU admission.\nCONCLUSIONS: Except longer durations of antibiotic therapy and mechanical ventilation, potentially related to increased difficulty in achieving clinical cure, the patients in the combination therapy group had similar outcomes to those in the monotherapy group.\nTRIAL REGISTRATION: NCT02634411 , Registered 15 December 2015.","container-title":"Critical Care (London, England)","DOI":"10.1186/s13054-023-04457-y","ISSN":"1466-609X","issue":"1","journalAbbreviation":"Crit Care","language":"eng","note":"PMID: 37254209\nPMCID: PMC10230680","page":"211","source":"PubMed","title":"Association between combination antibiotic therapy as opposed as monotherapy and outcomes of ICU patients with Pseudomonas aeruginosa ventilator-associated pneumonia: an ancillary study of the iDIAPASON trial","title-short":"Association between combination antibiotic therapy as opposed as monotherapy and outcomes of ICU patients with Pseudomonas aeruginosa ventilator-associated pneumonia","volume":"27","author":[{"family":"Foucrier","given":"Arnaud"},{"family":"Dessalle","given":"Thomas"},{"family":"Tuffet","given":"Sophie"},{"family":"Federici","given":"Laura"},{"family":"Dahyot-Fizelier","given":"Claire"},{"family":"Barbier","given":"François"},{"family":"Pottecher","given":"Julien"},{"family":"Monsel","given":"Antoine"},{"family":"Hissem","given":"Tarik"},{"family":"Lefrant","given":"Jean-Yves"},{"family":"Demoule","given":"Alexandre"},{"family":"Constantin","given":"Jean-Michel"},{"family":"Rousseau","given":"Alexandra"},{"family":"Simon","given":"Tabassome"},{"family":"Leone","given":"Marc"},{"family":"Bouglé","given":"Adrien"},{"literal":"iDIAPASON Trial Investigators"}],"issued":{"date-parts":[["2023",5,30]]}}}],"schema":"https://github.com/citation-style-language/schema/raw/master/csl-citation.json"} </w:instrText>
      </w:r>
      <w:r w:rsidR="00FD1AA3" w:rsidRPr="00F34C63">
        <w:rPr>
          <w:shd w:val="clear" w:color="auto" w:fill="FFFFFF"/>
        </w:rPr>
        <w:fldChar w:fldCharType="separate"/>
      </w:r>
      <w:r w:rsidR="002809F6" w:rsidRPr="00F34C63">
        <w:t>[3</w:t>
      </w:r>
      <w:r w:rsidR="00FD5135" w:rsidRPr="00F34C63">
        <w:t>4</w:t>
      </w:r>
      <w:r w:rsidR="002809F6" w:rsidRPr="00F34C63">
        <w:t>]</w:t>
      </w:r>
      <w:r w:rsidR="00FD1AA3" w:rsidRPr="00F34C63">
        <w:rPr>
          <w:shd w:val="clear" w:color="auto" w:fill="FFFFFF"/>
        </w:rPr>
        <w:fldChar w:fldCharType="end"/>
      </w:r>
      <w:r w:rsidRPr="00F34C63">
        <w:rPr>
          <w:shd w:val="clear" w:color="auto" w:fill="FFFFFF"/>
        </w:rPr>
        <w:t xml:space="preserve">. Комбинации АБ скорее могут рассматриваться как вынужденная мера и использоваться при невозможности в рамках монотерапии перекрыть весь спектр наиболее актуальных возбудителей НП, среди которых доля поли- и экстремально резистентных энтеробактерий, </w:t>
      </w:r>
      <w:r w:rsidRPr="00F34C63">
        <w:rPr>
          <w:i/>
          <w:iCs/>
          <w:shd w:val="clear" w:color="auto" w:fill="FFFFFF"/>
        </w:rPr>
        <w:t xml:space="preserve">P. aeruginosa </w:t>
      </w:r>
      <w:r w:rsidRPr="00F34C63">
        <w:rPr>
          <w:shd w:val="clear" w:color="auto" w:fill="FFFFFF"/>
        </w:rPr>
        <w:t xml:space="preserve">и </w:t>
      </w:r>
      <w:r w:rsidRPr="00F34C63">
        <w:rPr>
          <w:i/>
          <w:iCs/>
          <w:shd w:val="clear" w:color="auto" w:fill="FFFFFF"/>
        </w:rPr>
        <w:t xml:space="preserve">Acinetobacter </w:t>
      </w:r>
      <w:r w:rsidRPr="00F34C63">
        <w:rPr>
          <w:shd w:val="clear" w:color="auto" w:fill="FFFFFF"/>
        </w:rPr>
        <w:t xml:space="preserve">spp. неуклонно растет. </w:t>
      </w:r>
    </w:p>
    <w:p w:rsidR="00276B3A" w:rsidRPr="00F34C63" w:rsidRDefault="00276B3A" w:rsidP="00F34C63">
      <w:pPr>
        <w:autoSpaceDE w:val="0"/>
        <w:autoSpaceDN w:val="0"/>
        <w:adjustRightInd w:val="0"/>
        <w:spacing w:line="360" w:lineRule="auto"/>
        <w:ind w:firstLine="567"/>
        <w:jc w:val="both"/>
      </w:pPr>
      <w:r w:rsidRPr="00F34C63">
        <w:rPr>
          <w:shd w:val="clear" w:color="auto" w:fill="FFFFFF"/>
        </w:rPr>
        <w:t xml:space="preserve">Перспективы применения ингаляционных АБ при НП и </w:t>
      </w:r>
      <w:r w:rsidR="00DE12FB" w:rsidRPr="00DE12FB">
        <w:rPr>
          <w:shd w:val="clear" w:color="auto" w:fill="FFFFFF"/>
        </w:rPr>
        <w:t>НП</w:t>
      </w:r>
      <w:r w:rsidR="00DE12FB" w:rsidRPr="00DE12FB">
        <w:rPr>
          <w:shd w:val="clear" w:color="auto" w:fill="FFFFFF"/>
          <w:vertAlign w:val="subscript"/>
        </w:rPr>
        <w:t>ИВЛ</w:t>
      </w:r>
      <w:r w:rsidRPr="00F34C63">
        <w:t xml:space="preserve">, несмотря на присутствие в ряде рекомендаций, также остаются неясными. Выполненные в последнее время </w:t>
      </w:r>
      <w:r w:rsidR="00CD2E60">
        <w:rPr>
          <w:shd w:val="clear" w:color="auto" w:fill="FFFFFF"/>
        </w:rPr>
        <w:t>рандомизированные клинические исследования</w:t>
      </w:r>
      <w:r w:rsidRPr="00F34C63">
        <w:rPr>
          <w:shd w:val="clear" w:color="auto" w:fill="FFFFFF"/>
        </w:rPr>
        <w:t xml:space="preserve"> не продемонстрировали позитивного влияния на выживаемость и клинический успех в случае добавления ингаляционных АБ </w:t>
      </w:r>
      <w:r w:rsidR="00FD1AA3" w:rsidRPr="00F34C63">
        <w:rPr>
          <w:shd w:val="clear" w:color="auto" w:fill="FFFFFF"/>
        </w:rPr>
        <w:t xml:space="preserve">к системной АБТ </w:t>
      </w:r>
      <w:r w:rsidR="00FD1AA3" w:rsidRPr="00F34C63">
        <w:rPr>
          <w:shd w:val="clear" w:color="auto" w:fill="FFFFFF"/>
        </w:rPr>
        <w:fldChar w:fldCharType="begin"/>
      </w:r>
      <w:r w:rsidR="002809F6" w:rsidRPr="00F34C63">
        <w:rPr>
          <w:shd w:val="clear" w:color="auto" w:fill="FFFFFF"/>
        </w:rPr>
        <w:instrText xml:space="preserve"> ADDIN ZOTERO_ITEM CSL_CITATION {"citationID":"0o5SkEwF","properties":{"formattedCitation":"[38]","plainCitation":"[38]","noteIndex":0},"citationItems":[{"id":1561,"uris":["http://zotero.org/users/local/FJzvR7dG/items/XHQJKZP6"],"itemData":{"id":1561,"type":"article-journal","abstract":"Respiratory infection is common in intubated/tracheotomized patients and systemic antibiotic therapy is often unrewarding. In 1967, the difficulty in treating Gram-negative respiratory infections led to the use of inhaled gentamicin, targeting therapy directly to the lungs. Fifty-three years later, the effects of topical therapy in the intubated patient remain undefined. Clinical failures with intravenous antibiotics persist and instrumented patients are now infected by many more multidrug-resistant Gram-negative species as well as methicillin-resistant Staphylococcus aureus. Multiple systematic reviews and meta-analyses suggest that there may be a role for inhaled delivery but \"more research is needed.\" Yet there is still no Food and Drug Administration (FDA) approved inhaled antibiotic for the treatment of ventilator-associated infection, the hallmark of which is the foreign body in the upper airway. Current pulmonary and infectious disease guidelines suggest using aerosols only in the setting of Gram-negative infections that are resistant to all systemic antibiotics or not to use them at all. Recently two seemingly well-designed large randomized placebo-controlled Phase 2 and Phase 3 clinical trials of adjunctive inhaled therapy for the treatment of ventilator-associated pneumonia failed to show more rapid resolution of pneumonia symptoms or effect on mortality. Despite evolving technology of delivery devices and more detailed understanding of the factors affecting delivery, treatment effects were no better than placebo. What is wrong with our approach to ventilator- associated infection? Is there a message from the large meta-analyses and these two large recent multisite trials? This review will suggest why current therapies are unpredictable and have not fulfilled the promise of better outcomes. Data suggest that future studies of inhaled therapy, in the milieu of worsening bacterial resistance, require new approaches with completely different indications and endpoints to determine whether inhaled therapy indeed has an important role in the treatment of ventilated patients.","container-title":"Journal of Aerosol Medicine and Pulmonary Drug Delivery","DOI":"10.1089/jamp.2021.0023","ISSN":"1941-2703","issue":"1","journalAbbreviation":"J Aerosol Med Pulm Drug Deliv","language":"eng","note":"PMID: 35099284\nPMCID: PMC8867107","page":"11-24","source":"PubMed","title":"The Unfulfilled Promise of Inhaled Therapy in Ventilator-Associated Infections: Where Do We Go from Here?","title-short":"The Unfulfilled Promise of Inhaled Therapy in Ventilator-Associated Infections","volume":"35","author":[{"family":"Palmer","given":"Lucy B."},{"family":"Smaldone","given":"Gerald C."}],"issued":{"date-parts":[["2022",1]]}}}],"schema":"https://github.com/citation-style-language/schema/raw/master/csl-citation.json"} </w:instrText>
      </w:r>
      <w:r w:rsidR="00FD1AA3" w:rsidRPr="00F34C63">
        <w:rPr>
          <w:shd w:val="clear" w:color="auto" w:fill="FFFFFF"/>
        </w:rPr>
        <w:fldChar w:fldCharType="separate"/>
      </w:r>
      <w:r w:rsidR="002809F6" w:rsidRPr="00F34C63">
        <w:t>[3</w:t>
      </w:r>
      <w:r w:rsidR="00FD5135" w:rsidRPr="00F34C63">
        <w:t>5</w:t>
      </w:r>
      <w:r w:rsidR="002809F6" w:rsidRPr="00F34C63">
        <w:t>]</w:t>
      </w:r>
      <w:r w:rsidR="00FD1AA3" w:rsidRPr="00F34C63">
        <w:rPr>
          <w:shd w:val="clear" w:color="auto" w:fill="FFFFFF"/>
        </w:rPr>
        <w:fldChar w:fldCharType="end"/>
      </w:r>
      <w:r w:rsidR="0009047C">
        <w:rPr>
          <w:shd w:val="clear" w:color="auto" w:fill="FFFFFF"/>
        </w:rPr>
        <w:t>, п</w:t>
      </w:r>
      <w:r w:rsidRPr="00F34C63">
        <w:rPr>
          <w:shd w:val="clear" w:color="auto" w:fill="FFFFFF"/>
        </w:rPr>
        <w:t xml:space="preserve">оэтому их назначение скорее может обсуждаться при отсутствии других, более эффективных терапевтических опций. </w:t>
      </w:r>
    </w:p>
    <w:p w:rsidR="00276B3A" w:rsidRPr="00F34C63" w:rsidRDefault="00276B3A" w:rsidP="00F34C63">
      <w:pPr>
        <w:autoSpaceDE w:val="0"/>
        <w:autoSpaceDN w:val="0"/>
        <w:adjustRightInd w:val="0"/>
        <w:spacing w:line="360" w:lineRule="auto"/>
        <w:ind w:firstLine="567"/>
        <w:jc w:val="both"/>
        <w:rPr>
          <w:shd w:val="clear" w:color="auto" w:fill="FFFFFF"/>
        </w:rPr>
      </w:pPr>
      <w:r w:rsidRPr="00F34C63">
        <w:rPr>
          <w:shd w:val="clear" w:color="auto" w:fill="FFFFFF"/>
        </w:rPr>
        <w:t>Текущие проблемы АБР ключевых возбудителей НП в РФ изложены выше</w:t>
      </w:r>
      <w:r w:rsidR="00FD1AA3" w:rsidRPr="00F34C63">
        <w:rPr>
          <w:shd w:val="clear" w:color="auto" w:fill="FFFFFF"/>
        </w:rPr>
        <w:t xml:space="preserve"> и в других российских обзорах </w:t>
      </w:r>
      <w:r w:rsidR="00FD1AA3" w:rsidRPr="00F34C63">
        <w:rPr>
          <w:shd w:val="clear" w:color="auto" w:fill="FFFFFF"/>
        </w:rPr>
        <w:fldChar w:fldCharType="begin"/>
      </w:r>
      <w:r w:rsidR="002809F6" w:rsidRPr="00F34C63">
        <w:rPr>
          <w:shd w:val="clear" w:color="auto" w:fill="FFFFFF"/>
        </w:rPr>
        <w:instrText xml:space="preserve"> ADDIN ZOTERO_ITEM CSL_CITATION {"citationID":"PQEfRexv","properties":{"formattedCitation":"[39,40]","plainCitation":"[39,40]","noteIndex":0},"citationItems":[{"id":1578,"uris":["http://zotero.org/users/local/FJzvR7dG/items/6R4YK79Y"],"itemData":{"id":1578,"type":"article-journal","abstract":"Nosocomial pneumonia (NP) remains the most prevailing infectious complication in critically ill patients. This review presents current data on etiology and the most effective regimens of antimicrobial therapy of NP. Enterobacterales, producing extendedspectrum β-lactamases in 60% of cases, P. aeruginosa and A. baumannii are the most common causative agents of NP. S. aureus share is 7.4%. Growing etiological value of carbapenem-resistant strains complicates the choice of empiric therapy. Etiological spectrum of NP varies in different regions that makes close local microbiological monitoring with detection of molecular mechanisms of resistance essential. Gram-negative causative agents of NP (except Proteus spp., Seratia spp., Morganella spp., Providencia spp., Bukholderia spp.) maintain high susceptibility in vitro to polymixins, the most of strains of Enterobacterales and Acinetobacter spp. — to tigecycline but monotherapy with those agents is linked to a risk of clinical failure and side effects, while prescribing of tigecycline in patients with NP is off-label. Efficacy of antimicrobial therapy of NP caused by carbapenem resistant pathogens can be increased by combination therapy. There are data on efficacy of combination of ertapenem with other carbapenems, carbapenems with polymixins, tigecycline, amynoglycosids, and combinations based on fosfomycin. New protected 3rd-generation cephalosporin ceftazidime/avibactam has high activity against Enterobacterales producing serine β-lactamases and P. aeruginosa with exception of strains producing metallo-β-lactamases. Ceftazidime/avibactam can be prescribed in patients with NP empirically and in cases of inefficacy of previous antimicrobial treatment. In hospitals with high prevalence of metallo-β-lactamase producers ceftazidime/ avibactam is recommended in combination with aztreonam, and in case of polymicrobial infection with Acinetobacter spp. in combination with tigecycline and other active agents based on susceptibility of pathogen.","container-title":"Анестезиология и реаниматология","ISSN":"0201-7563","issue":"5","note":"number: 5\npublisher-place: Россия, Москва\npublisher: ОАО «Издательство «Медицина»","page":"22-35","source":"cyberleninka.ru","title":"Антибактериальная терапия нозокомиальной пневмонии в эпоху роста резистентности к карбапенемам","volume":"63","author":[{"family":"Зиновьевич","given":"Белоцерковский Борис"},{"family":"Проценко","given":"Д. Н."},{"family":"Гельфанд","given":"Е. Б."}],"issued":{"date-parts":[["2018"]]}},"label":"page"},{"id":1591,"uris":["http://zotero.org/users/local/FJzvR7dG/items/PF362ES3"],"itemData":{"id":1591,"type":"article-journal","abstract":"публикуются работы по поиску и созданию новых антибиотиков, результаты их экспериментального и клинического изучения","container-title":"Антибиотики и Химиотерапия","DOI":"10.37489/0235-2990-2020-65-5-6-41-69","ISSN":"0235-2990","issue":"5-6","language":"ru","license":"Авторы, публикующие в данном журнале, соглашаются со следующим:   Авторы сохраняют за собой авторские права на работу и предоставляют журналу право первой публикации работы на условиях лицензии  Creative Commons Attribution License , которая позволяет другим распространять данную работу с обязательным сохранением ссылок на авторов оригинальной работы и оригинальную публикацию в этом журнале.  Авторы сохраняют право заключать отдельные контрактные договорённости, касающиеся не-эксклюзивного распространения версии работы в опубликованном здесь виде (например, размещение ее в институтском хранилище, публикацию в книге), со ссылкой на ее оригинальную публикацию в этом журнале.  Авторы имеют право размещать их работу в сети Интернет (например в институтском хранилище или персональном сайте) до и во время процесса рассмотрения ее данным журналом, так как это может привести к продуктивному обсуждению и большему количеству ссылок на данную работу (См.  The Effect of Open Access ).","note":"number: 5-6","page":"41-69","source":"www.antibiotics-chemotherapy.ru","title":"Инфекции, вызванные карбапенеморезистентными энтеробактериями: эпидемиология, клиническое значение и возможности оптимизации антибактериальной терапии","title-short":"Инфекции, вызванные карбапенеморезистентными энтеробактериями","volume":"65","author":[{"family":"Яковлев","given":"С. В."},{"family":"Суворова","given":"М. П."},{"family":"Быков","given":"А. О."}],"issued":{"date-parts":[["2020",8,26]]}},"label":"page"}],"schema":"https://github.com/citation-style-language/schema/raw/master/csl-citation.json"} </w:instrText>
      </w:r>
      <w:r w:rsidR="00FD1AA3" w:rsidRPr="00F34C63">
        <w:rPr>
          <w:shd w:val="clear" w:color="auto" w:fill="FFFFFF"/>
        </w:rPr>
        <w:fldChar w:fldCharType="separate"/>
      </w:r>
      <w:r w:rsidR="002809F6" w:rsidRPr="00F34C63">
        <w:t>[3</w:t>
      </w:r>
      <w:r w:rsidR="00FD5135" w:rsidRPr="00F34C63">
        <w:t>6</w:t>
      </w:r>
      <w:r w:rsidR="002809F6" w:rsidRPr="00F34C63">
        <w:t>,</w:t>
      </w:r>
      <w:r w:rsidR="005D6786">
        <w:t xml:space="preserve"> </w:t>
      </w:r>
      <w:r w:rsidR="00FD5135" w:rsidRPr="00F34C63">
        <w:t>37</w:t>
      </w:r>
      <w:r w:rsidR="002809F6" w:rsidRPr="00F34C63">
        <w:t>]</w:t>
      </w:r>
      <w:r w:rsidR="00FD1AA3" w:rsidRPr="00F34C63">
        <w:rPr>
          <w:shd w:val="clear" w:color="auto" w:fill="FFFFFF"/>
        </w:rPr>
        <w:fldChar w:fldCharType="end"/>
      </w:r>
      <w:r w:rsidRPr="00F34C63">
        <w:rPr>
          <w:shd w:val="clear" w:color="auto" w:fill="FFFFFF"/>
        </w:rPr>
        <w:t xml:space="preserve">. Рост устойчивости к карбапенемам нозокомиальных изолятов </w:t>
      </w:r>
      <w:r w:rsidR="001B58BF" w:rsidRPr="00F34C63">
        <w:rPr>
          <w:shd w:val="clear" w:color="auto" w:fill="FFFFFF"/>
        </w:rPr>
        <w:t>ГОБ</w:t>
      </w:r>
      <w:r w:rsidRPr="00F34C63">
        <w:rPr>
          <w:shd w:val="clear" w:color="auto" w:fill="FFFFFF"/>
        </w:rPr>
        <w:t xml:space="preserve"> привел к существенному снижению их эффективности при НП и </w:t>
      </w:r>
      <w:r w:rsidRPr="00F34C63">
        <w:rPr>
          <w:shd w:val="clear" w:color="auto" w:fill="FFFFFF"/>
        </w:rPr>
        <w:lastRenderedPageBreak/>
        <w:t xml:space="preserve">стимулировал исследования по разработке новых препаратов, преодолевающих основные механизмы резистентности к данному классу АБ. </w:t>
      </w:r>
    </w:p>
    <w:p w:rsidR="00276B3A" w:rsidRPr="00F34C63" w:rsidRDefault="00276B3A" w:rsidP="00F34C63">
      <w:pPr>
        <w:autoSpaceDE w:val="0"/>
        <w:autoSpaceDN w:val="0"/>
        <w:adjustRightInd w:val="0"/>
        <w:spacing w:line="360" w:lineRule="auto"/>
        <w:ind w:firstLine="567"/>
        <w:jc w:val="both"/>
        <w:rPr>
          <w:shd w:val="clear" w:color="auto" w:fill="FFFFFF"/>
        </w:rPr>
      </w:pPr>
      <w:r w:rsidRPr="00F34C63">
        <w:rPr>
          <w:shd w:val="clear" w:color="auto" w:fill="FFFFFF"/>
        </w:rPr>
        <w:t xml:space="preserve">Одним из таких препаратов является цефтазидим/авибактам, представляющий собой </w:t>
      </w:r>
      <w:r w:rsidRPr="0009047C">
        <w:rPr>
          <w:shd w:val="clear" w:color="auto" w:fill="FFFFFF"/>
        </w:rPr>
        <w:t xml:space="preserve">комбинацию </w:t>
      </w:r>
      <w:r w:rsidR="00530A54" w:rsidRPr="0009047C">
        <w:rPr>
          <w:shd w:val="clear" w:color="auto" w:fill="FFFFFF"/>
        </w:rPr>
        <w:t xml:space="preserve">ЦС </w:t>
      </w:r>
      <w:r w:rsidRPr="0009047C">
        <w:rPr>
          <w:shd w:val="clear" w:color="auto" w:fill="FFFFFF"/>
          <w:lang w:val="en-US"/>
        </w:rPr>
        <w:t>III</w:t>
      </w:r>
      <w:r w:rsidRPr="0009047C">
        <w:rPr>
          <w:shd w:val="clear" w:color="auto" w:fill="FFFFFF"/>
        </w:rPr>
        <w:t xml:space="preserve"> поколения с антисинегнойной активностью и новый не-β-лактамный ингибитор β-лактамаз. Авибактам связывается с </w:t>
      </w:r>
      <w:r w:rsidR="002E0873" w:rsidRPr="0009047C">
        <w:t>β-лактамазами расширенного спектра (</w:t>
      </w:r>
      <w:r w:rsidRPr="0009047C">
        <w:t>БЛРС</w:t>
      </w:r>
      <w:r w:rsidR="002E0873" w:rsidRPr="0009047C">
        <w:t>)</w:t>
      </w:r>
      <w:r w:rsidRPr="0009047C">
        <w:t xml:space="preserve">, AmpC </w:t>
      </w:r>
      <w:r w:rsidRPr="0009047C">
        <w:rPr>
          <w:i/>
          <w:iCs/>
          <w:shd w:val="clear" w:color="auto" w:fill="FFFFFF"/>
        </w:rPr>
        <w:t>P. aeruginosa</w:t>
      </w:r>
      <w:r w:rsidRPr="0009047C">
        <w:t xml:space="preserve"> и </w:t>
      </w:r>
      <w:r w:rsidRPr="0009047C">
        <w:rPr>
          <w:lang w:val="en-US"/>
        </w:rPr>
        <w:t>Enterobacterales</w:t>
      </w:r>
      <w:r w:rsidRPr="0009047C">
        <w:t>, а также сериновыми карбапенемазами KPC</w:t>
      </w:r>
      <w:r w:rsidRPr="00F34C63">
        <w:t xml:space="preserve"> и OXA-48 </w:t>
      </w:r>
      <w:r w:rsidRPr="00F34C63">
        <w:rPr>
          <w:i/>
          <w:iCs/>
        </w:rPr>
        <w:t>K. pneumoniae</w:t>
      </w:r>
      <w:r w:rsidR="0009047C">
        <w:t xml:space="preserve"> и ряда других энтеробактерий и</w:t>
      </w:r>
      <w:r w:rsidRPr="00F34C63">
        <w:t xml:space="preserve"> в комбинации с цефтазидимом обеспечивает восстановление активности цефтазидима против изолятов, продуцирующих перечисленные типы ферментов </w:t>
      </w:r>
      <w:r w:rsidR="00952D66" w:rsidRPr="00F34C63">
        <w:fldChar w:fldCharType="begin"/>
      </w:r>
      <w:r w:rsidR="002809F6" w:rsidRPr="00F34C63">
        <w:instrText xml:space="preserve"> ADDIN ZOTERO_ITEM CSL_CITATION {"citationID":"t20snPw4","properties":{"formattedCitation":"[41]","plainCitation":"[41]","noteIndex":0},"citationItems":[{"id":1620,"uris":["http://zotero.org/users/local/FJzvR7dG/items/WVZ37DA4"],"itemData":{"id":1620,"type":"article-journal","abstract":"PURPOSE: Multidrug-resistant gram-negative bacterial infections have emerged as a major threat in hospitalized patients. Treatment options are often inadequate and, as a result, these infections are associated with high mortality. A cephalosporin and a novel synthetic non-β-lactam, β-lactamase inhibitor, ceftazidime-avibactam, is approved for the treatment of serious infections caused by resistant gram-negative bacteria. This article reviews the spectrum of activity, clinical pharmacology, pharmacodynamic and pharmacokinetic properties, clinical efficacy and tolerability, and dosing and administration of ceftazidime-avibactam.\nMETHODS: Searches of MEDLINE and International Pharmaceutical Abstracts from 1980 to September 2015 were conducted by using the search terms ceftazidime, avibactam, and ceftazidime-avibactam. Abstracts from Infectious Disease Week (2014-2015), the Interscience Conference on Antimicrobial Agents and Chemotherapy (2014-2015), and the European Congress of Clinical Microbiology and Infectious Diseases were also searched.\nFINDINGS: Ceftazidime, a third-generation cephalosporin, when combined with avibactam has a significant improvement in its activity against β-lactamase-producing gram-negative pathogens, including extended-spectrum β-lactamases, AmpC β-lactamases, Klebsiella pneumoniae carbapenemase-producing Enterobacteriaceae, and multidrug-resistant Pseudomonas aeruginosa. Data from 2 Phase II and 1 Phase III clinical trial are available. In the Phase II trial of patients with complicated intra-abdominal infections, ceftazidime-avibactam produced clinical cure rates comparable to meropenem (91.2% vs 93.4%). Similarly, patients receiving ceftazidime-avibactam in a Phase II study of complicated urinary tract infections had clinical and microbiologic response rates similar to those receiving imipenem-cilastatin (70.4% and 71.4% microbiologic success rates, respectively). A Phase III trial compared ceftazidime-avibactam to best available therapy for the treatment of ceftazidime-resistant organisms. Clinical response and microbiological response for ceftazidime-avibactam versus best available therapy was comparable (90.9% and 91.2% clinical response, respectively); (81.8% and 63.5% microbiological response, respectively).\nIMPLICATIONS: Currently, ceftazidime-avibactam is approved for the indications of complicated intra-abdominal infections (with metronidazole) and complicated urinary tract infections. Clinical trials published to date on this antimicrobial agent have shown its excellent safety and tolerability. This new combination agent has a role, but its use should be limited to patients without other treatment options in the empiric and documented treatment of multidrug-resistant gram-negative organisms. Further investigation is needed in patients with carbapenemase-producing Enterobacteriaceae and multidrug-resistant P aeruginosa who have bacteremia or nosocomial or ventilator-associated pneumonia. It is imperative that ceftazidime-avibactam be used in a responsible manner so that its effectiveness can be retained.","container-title":"Clinical Therapeutics","DOI":"10.1016/j.clinthera.2016.01.018","ISSN":"1879-114X","issue":"3","journalAbbreviation":"Clin Ther","language":"eng","note":"PMID: 26948862","page":"431-444","source":"PubMed","title":"Ceftazidime-Avibactam: A Novel Cephalosporin/β-Lactamase Inhibitor Combination for the Treatment of Resistant Gram-negative Organisms","title-short":"Ceftazidime-Avibactam","volume":"38","author":[{"family":"Sharma","given":"Roopali"},{"family":"Park","given":"Tae Eun"},{"family":"Moy","given":"Stanley"}],"issued":{"date-parts":[["2016",3]]}}}],"schema":"https://github.com/citation-style-language/schema/raw/master/csl-citation.json"} </w:instrText>
      </w:r>
      <w:r w:rsidR="00952D66" w:rsidRPr="00F34C63">
        <w:fldChar w:fldCharType="separate"/>
      </w:r>
      <w:r w:rsidR="002809F6" w:rsidRPr="00F34C63">
        <w:t>[</w:t>
      </w:r>
      <w:r w:rsidR="00FD5135" w:rsidRPr="00F34C63">
        <w:t>38</w:t>
      </w:r>
      <w:r w:rsidR="002809F6" w:rsidRPr="00F34C63">
        <w:t>]</w:t>
      </w:r>
      <w:r w:rsidR="00952D66" w:rsidRPr="00F34C63">
        <w:fldChar w:fldCharType="end"/>
      </w:r>
      <w:r w:rsidRPr="00F34C63">
        <w:t xml:space="preserve">. Эффективность </w:t>
      </w:r>
      <w:r w:rsidRPr="00F34C63">
        <w:rPr>
          <w:shd w:val="clear" w:color="auto" w:fill="FFFFFF"/>
        </w:rPr>
        <w:t xml:space="preserve">цефтазидима/авибактама при НП и </w:t>
      </w:r>
      <w:r w:rsidR="00DE12FB" w:rsidRPr="00DE12FB">
        <w:rPr>
          <w:shd w:val="clear" w:color="auto" w:fill="FFFFFF"/>
        </w:rPr>
        <w:t>НП</w:t>
      </w:r>
      <w:r w:rsidR="00DE12FB" w:rsidRPr="00DE12FB">
        <w:rPr>
          <w:shd w:val="clear" w:color="auto" w:fill="FFFFFF"/>
          <w:vertAlign w:val="subscript"/>
        </w:rPr>
        <w:t>ИВЛ</w:t>
      </w:r>
      <w:r w:rsidRPr="00F34C63">
        <w:rPr>
          <w:shd w:val="clear" w:color="auto" w:fill="FFFFFF"/>
        </w:rPr>
        <w:t>, в том числе в случае инфицирования карбапенеморезистентными энтеробактериями</w:t>
      </w:r>
      <w:r w:rsidR="0009047C">
        <w:rPr>
          <w:shd w:val="clear" w:color="auto" w:fill="FFFFFF"/>
        </w:rPr>
        <w:t>,</w:t>
      </w:r>
      <w:r w:rsidRPr="00F34C63">
        <w:rPr>
          <w:shd w:val="clear" w:color="auto" w:fill="FFFFFF"/>
        </w:rPr>
        <w:t xml:space="preserve"> подтверждена в различных </w:t>
      </w:r>
      <w:r w:rsidR="00CD2E60">
        <w:rPr>
          <w:shd w:val="clear" w:color="auto" w:fill="FFFFFF"/>
        </w:rPr>
        <w:t>рандомизированных клинических исследованиях</w:t>
      </w:r>
      <w:r w:rsidRPr="00F34C63">
        <w:rPr>
          <w:shd w:val="clear" w:color="auto" w:fill="FFFFFF"/>
        </w:rPr>
        <w:t xml:space="preserve"> и метаанализах.</w:t>
      </w:r>
      <w:r w:rsidR="00F34C63">
        <w:rPr>
          <w:shd w:val="clear" w:color="auto" w:fill="FFFFFF"/>
        </w:rPr>
        <w:t xml:space="preserve"> </w:t>
      </w:r>
    </w:p>
    <w:p w:rsidR="00276B3A" w:rsidRPr="00F34C63" w:rsidRDefault="00276B3A" w:rsidP="00F34C63">
      <w:pPr>
        <w:autoSpaceDE w:val="0"/>
        <w:autoSpaceDN w:val="0"/>
        <w:adjustRightInd w:val="0"/>
        <w:spacing w:line="360" w:lineRule="auto"/>
        <w:ind w:firstLine="567"/>
        <w:jc w:val="both"/>
        <w:rPr>
          <w:shd w:val="clear" w:color="auto" w:fill="FFFFFF"/>
        </w:rPr>
      </w:pPr>
      <w:r w:rsidRPr="00F34C63">
        <w:rPr>
          <w:shd w:val="clear" w:color="auto" w:fill="FFFFFF"/>
        </w:rPr>
        <w:t xml:space="preserve">При сравнении результатов лечения инфекций, вызванных </w:t>
      </w:r>
      <w:r w:rsidRPr="002340CE">
        <w:rPr>
          <w:shd w:val="clear" w:color="auto" w:fill="FFFFFF"/>
        </w:rPr>
        <w:t>карбапенеморезистентными энтеробактериями</w:t>
      </w:r>
      <w:r w:rsidR="0009047C">
        <w:rPr>
          <w:shd w:val="clear" w:color="auto" w:fill="FFFFFF"/>
        </w:rPr>
        <w:t>,</w:t>
      </w:r>
      <w:r w:rsidRPr="002340CE">
        <w:rPr>
          <w:shd w:val="clear" w:color="auto" w:fill="FFFFFF"/>
        </w:rPr>
        <w:t xml:space="preserve"> в метаанализе</w:t>
      </w:r>
      <w:r w:rsidR="00F34C63" w:rsidRPr="002340CE">
        <w:rPr>
          <w:shd w:val="clear" w:color="auto" w:fill="FFFFFF"/>
        </w:rPr>
        <w:t xml:space="preserve"> </w:t>
      </w:r>
      <w:r w:rsidRPr="002340CE">
        <w:rPr>
          <w:shd w:val="clear" w:color="auto" w:fill="FFFFFF"/>
          <w:lang w:val="en-US"/>
        </w:rPr>
        <w:t>H</w:t>
      </w:r>
      <w:r w:rsidR="002340CE" w:rsidRPr="002340CE">
        <w:rPr>
          <w:shd w:val="clear" w:color="auto" w:fill="FFFFFF"/>
        </w:rPr>
        <w:t xml:space="preserve">. </w:t>
      </w:r>
      <w:r w:rsidR="002340CE" w:rsidRPr="002340CE">
        <w:rPr>
          <w:shd w:val="clear" w:color="auto" w:fill="FFFFFF"/>
          <w:lang w:val="en-US"/>
        </w:rPr>
        <w:t>Zhong</w:t>
      </w:r>
      <w:r w:rsidR="002340CE" w:rsidRPr="002340CE">
        <w:rPr>
          <w:shd w:val="clear" w:color="auto" w:fill="FFFFFF"/>
        </w:rPr>
        <w:t xml:space="preserve"> и соавт.</w:t>
      </w:r>
      <w:r w:rsidR="0041095C">
        <w:rPr>
          <w:shd w:val="clear" w:color="auto" w:fill="FFFFFF"/>
        </w:rPr>
        <w:t xml:space="preserve"> цефтазидим/ави</w:t>
      </w:r>
      <w:r w:rsidRPr="002340CE">
        <w:rPr>
          <w:shd w:val="clear" w:color="auto" w:fill="FFFFFF"/>
        </w:rPr>
        <w:t xml:space="preserve">бактамом ассоциировался с достоверно более высокой вероятностью достижения клинического эффекта и более низкой летальностью </w:t>
      </w:r>
      <w:r w:rsidRPr="002340CE">
        <w:rPr>
          <w:shd w:val="clear" w:color="auto" w:fill="FFFFFF"/>
          <w:lang w:val="en-US"/>
        </w:rPr>
        <w:t>vs</w:t>
      </w:r>
      <w:r w:rsidRPr="002340CE">
        <w:rPr>
          <w:shd w:val="clear" w:color="auto" w:fill="FFFFFF"/>
        </w:rPr>
        <w:t xml:space="preserve"> АБ сравнения </w:t>
      </w:r>
      <w:r w:rsidRPr="002340CE">
        <w:rPr>
          <w:shd w:val="clear" w:color="auto" w:fill="FFFFFF"/>
        </w:rPr>
        <w:fldChar w:fldCharType="begin"/>
      </w:r>
      <w:r w:rsidRPr="002340CE">
        <w:rPr>
          <w:shd w:val="clear" w:color="auto" w:fill="FFFFFF"/>
        </w:rPr>
        <w:instrText xml:space="preserve"> ADDIN ZOTERO_ITEM CSL_CITATION {"citationID":"v4LCj5pD","properties":{"formattedCitation":"[39]","plainCitation":"[39]","dontUpdate":true,"noteIndex":0},"citationItems":[{"id":1584,"uris":["http://zotero.org/users/local/FJzvR7dG/items/Y29DCGSQ"],"itemData":{"id":1584,"type":"article-journal","abstract":"Data on the efficacy and safety of ceftazidime/avibactam (CAZ-AVI) are limited. A systematic review and meta-analysis was conducted to clarify the role of CAZ-AVI for patients with serious Gram-negative bacterial infections. The PubMed, EMBASE and Cochrane Library databases were searched for randomised controlled trials (RCTs) and cohort studies involving CAZ-AVI. Summary risk ratios (RRs) and 95% confidence intervals (CIs) were calculated using a fixed- or random-effects model. Twelve articles (4951 patients) were included, consisting of nine RCTs and three observational studies comparing CAZ-AVI with other regimens, e.g. carbapenems or colistin. CAZ-AVI showed a comparable clinical response (RR = 0.99, 95% CI 0.96-1.02; I2 = 0%) and non-inferior bacterial eradication (RR = 1.04, 95% CI 0.93-1.17; I2 = 79.1%) to carbapenems. No significant difference was detected between groups regarding mortality and adverse events. Moreover, subgroup analyses demonstrated that CAZ-AVI improved the clinical response (RR = 1.61, 95% CI 1.13-2.29) with reduced mortality (RR = 0.29, 95% CI 0.13-0.63) in patients infected by carbapenem-resistant Enterobacteriaceae versus comparators. Likewise, CAZ-AVI improved the clinical cure rate of bloodstream infections (RR = 2.11, 95% CI 1.54-2.88). An improved ability of CAZ-AVI in microbiological eradication was also detected in patients with complicated urinary tract infections (RR = 1.13, 95% CI 1.05-1.21). CAZ-AVI exhibited comparable efficacy and safety with carbapenems. Therefore, this agent might be a potential powerful agent for patients with serious Gram-negative bacterial infections.","container-title":"International Journal of Antimicrobial Agents","DOI":"10.1016/j.ijantimicag.2018.07.004","ISSN":"1872-7913","issue":"4","journalAbbreviation":"Int J Antimicrob Agents","language":"eng","note":"PMID: 30012440","page":"443-450","source":"PubMed","title":"Evaluation of the efficacy and safety of ceftazidime/avibactam in the treatment of Gram-negative bacterial infections: a systematic review and meta-analysis","title-short":"Evaluation of the efficacy and safety of ceftazidime/avibactam in the treatment of Gram-negative bacterial infections","volume":"52","author":[{"family":"Zhong","given":"Han"},{"family":"Zhao","given":"Xian-Yuan"},{"family":"Zhang","given":"Zai-Li"},{"family":"Gu","given":"Zhi-Chun"},{"family":"Zhang","given":"Chi"},{"family":"Gao","given":"Yuan"},{"family":"Cui","given":"Min"}],"issued":{"date-parts":[["2018",10]]}}}],"schema":"https://github.com/citation-style-language/schema/raw/master/csl-citation.json"} </w:instrText>
      </w:r>
      <w:r w:rsidRPr="002340CE">
        <w:rPr>
          <w:shd w:val="clear" w:color="auto" w:fill="FFFFFF"/>
        </w:rPr>
        <w:fldChar w:fldCharType="separate"/>
      </w:r>
      <w:r w:rsidRPr="002340CE">
        <w:t>[</w:t>
      </w:r>
      <w:r w:rsidR="00FD5135" w:rsidRPr="002340CE">
        <w:t>39</w:t>
      </w:r>
      <w:r w:rsidRPr="002340CE">
        <w:t>]</w:t>
      </w:r>
      <w:r w:rsidRPr="002340CE">
        <w:rPr>
          <w:shd w:val="clear" w:color="auto" w:fill="FFFFFF"/>
        </w:rPr>
        <w:fldChar w:fldCharType="end"/>
      </w:r>
      <w:r w:rsidRPr="002340CE">
        <w:rPr>
          <w:shd w:val="clear" w:color="auto" w:fill="FFFFFF"/>
        </w:rPr>
        <w:t xml:space="preserve">. </w:t>
      </w:r>
      <w:r w:rsidRPr="002340CE">
        <w:rPr>
          <w:rFonts w:eastAsia="Newton-Plain"/>
          <w:lang w:val="en-US" w:eastAsia="en-US"/>
        </w:rPr>
        <w:t>L</w:t>
      </w:r>
      <w:r w:rsidR="002340CE" w:rsidRPr="002340CE">
        <w:rPr>
          <w:rFonts w:eastAsia="Newton-Plain"/>
          <w:lang w:eastAsia="en-US"/>
        </w:rPr>
        <w:t>. Onorato</w:t>
      </w:r>
      <w:r w:rsidR="00F34C63" w:rsidRPr="002340CE">
        <w:rPr>
          <w:rFonts w:eastAsia="Newton-Plain"/>
          <w:lang w:eastAsia="en-US"/>
        </w:rPr>
        <w:t xml:space="preserve"> </w:t>
      </w:r>
      <w:r w:rsidR="002340CE" w:rsidRPr="002340CE">
        <w:rPr>
          <w:shd w:val="clear" w:color="auto" w:fill="FFFFFF"/>
        </w:rPr>
        <w:t>и соавт.</w:t>
      </w:r>
      <w:r w:rsidRPr="002340CE">
        <w:rPr>
          <w:shd w:val="clear" w:color="auto" w:fill="FFFFFF"/>
        </w:rPr>
        <w:t xml:space="preserve"> не выявили преимуществ</w:t>
      </w:r>
      <w:r w:rsidR="00F34C63" w:rsidRPr="002340CE">
        <w:rPr>
          <w:shd w:val="clear" w:color="auto" w:fill="FFFFFF"/>
        </w:rPr>
        <w:t xml:space="preserve"> </w:t>
      </w:r>
      <w:r w:rsidRPr="002340CE">
        <w:rPr>
          <w:shd w:val="clear" w:color="auto" w:fill="FFFFFF"/>
        </w:rPr>
        <w:t>комбинированной АБТ по сравнению с</w:t>
      </w:r>
      <w:r w:rsidR="0041095C">
        <w:rPr>
          <w:shd w:val="clear" w:color="auto" w:fill="FFFFFF"/>
        </w:rPr>
        <w:t xml:space="preserve"> монотерапией цефтазидимом/ави</w:t>
      </w:r>
      <w:r w:rsidRPr="00F34C63">
        <w:rPr>
          <w:shd w:val="clear" w:color="auto" w:fill="FFFFFF"/>
        </w:rPr>
        <w:t xml:space="preserve">бактамом при инфекциях, вызванных устойчивыми к карбапенемам изолятами энтеробактерий и </w:t>
      </w:r>
      <w:r w:rsidRPr="00F34C63">
        <w:rPr>
          <w:i/>
          <w:iCs/>
          <w:shd w:val="clear" w:color="auto" w:fill="FFFFFF"/>
        </w:rPr>
        <w:t>P. aeruginosa</w:t>
      </w:r>
      <w:r w:rsidRPr="00F34C63">
        <w:t xml:space="preserve"> </w:t>
      </w:r>
      <w:r w:rsidRPr="00F34C63">
        <w:rPr>
          <w:shd w:val="clear" w:color="auto" w:fill="FFFFFF"/>
        </w:rPr>
        <w:fldChar w:fldCharType="begin"/>
      </w:r>
      <w:r w:rsidRPr="00F34C63">
        <w:rPr>
          <w:shd w:val="clear" w:color="auto" w:fill="FFFFFF"/>
        </w:rPr>
        <w:instrText xml:space="preserve"> ADDIN ZOTERO_ITEM CSL_CITATION {"citationID":"PbjCW2SV","properties":{"formattedCitation":"[40]","plainCitation":"[40]","dontUpdate":true,"noteIndex":0},"citationItems":[{"id":1582,"uris":["http://zotero.org/users/local/FJzvR7dG/items/YSWT7SGR"],"itemData":{"id":1582,"type":"article-journal","abstract":"Clinicians may use ceftazidime/avibactam in combination with other active agents to treat infections due to carbapenem-resistant organisms, although no conclusive data support this practice. This meta-analysis compared the efficacy of ceftazidime/avibactam as monotherapy or combination therapy against infections due to carbapenem-resistant Enterobacteriaceae (CRE) and carbapenem-resistant Pseudomonas aeruginosa (CRPa). An online literature search was conducted to identify observational studies published as full papers and indexed up to February 2019 comparing the efficacy, in terms of mortality and microbiological cure rates, of ceftazidime/avibactam monotherapy or combination therapy with other active agents for infections due to CRE or CRPa. The relative risk (RR) of mortality and microbiological eradication was estimated based on pooled data from all eligible studies. Eleven studies were included in the meta-analysis accounting for 396 subjects, of whom 202 received combination therapy. The mortality rate was 38.1% for combination therapy and 30.9% for monotherapy (RR = 1.18, 95% CI 0.88-1.58; P = 0.259). Similarly, no difference was found between the two groups when analysing the rate of microbiological cure (64.9% for combination therapy vs. 63.4% for monotherapy; RR = 1.04, 95% CI 0.85-1.28, P = 0.705). Moreover, no difference was observed for both outcomes when patients infected with P. aeruginosa were excluded from the analysis. This meta-analysis suggests that use of ceftazidime/avibactam in monotherapy or combination therapy for infections due to CRE or CRPa could show a similar effect on mortality and microbiological cure rates. Studies on larger samples are needed to address this important issue.","container-title":"International Journal of Antimicrobial Agents","DOI":"10.1016/j.ijantimicag.2019.08.025","ISSN":"1872-7913","issue":"6","journalAbbreviation":"Int J Antimicrob Agents","language":"eng","note":"PMID: 31479738","page":"735-740","source":"PubMed","title":"Efficacy of ceftazidime/avibactam in monotherapy or combination therapy against carbapenem-resistant Gram-negative bacteria: A meta-analysis","title-short":"Efficacy of ceftazidime/avibactam in monotherapy or combination therapy against carbapenem-resistant Gram-negative bacteria","volume":"54","author":[{"family":"Onorato","given":"Lorenzo"},{"family":"Di Caprio","given":"Giovanni"},{"family":"Signoriello","given":"Simona"},{"family":"Coppola","given":"Nicola"}],"issued":{"date-parts":[["2019",12]]}}}],"schema":"https://github.com/citation-style-language/schema/raw/master/csl-citation.json"} </w:instrText>
      </w:r>
      <w:r w:rsidRPr="00F34C63">
        <w:rPr>
          <w:shd w:val="clear" w:color="auto" w:fill="FFFFFF"/>
        </w:rPr>
        <w:fldChar w:fldCharType="separate"/>
      </w:r>
      <w:r w:rsidRPr="00F34C63">
        <w:t>[4</w:t>
      </w:r>
      <w:r w:rsidR="00FD5135" w:rsidRPr="00F34C63">
        <w:t>0</w:t>
      </w:r>
      <w:r w:rsidRPr="00F34C63">
        <w:t>]</w:t>
      </w:r>
      <w:r w:rsidRPr="00F34C63">
        <w:rPr>
          <w:shd w:val="clear" w:color="auto" w:fill="FFFFFF"/>
        </w:rPr>
        <w:fldChar w:fldCharType="end"/>
      </w:r>
      <w:r w:rsidRPr="00F34C63">
        <w:rPr>
          <w:shd w:val="clear" w:color="auto" w:fill="FFFFFF"/>
        </w:rPr>
        <w:t xml:space="preserve">. </w:t>
      </w:r>
    </w:p>
    <w:p w:rsidR="00276B3A" w:rsidRPr="00F34C63" w:rsidRDefault="00276B3A" w:rsidP="00F34C63">
      <w:pPr>
        <w:autoSpaceDE w:val="0"/>
        <w:autoSpaceDN w:val="0"/>
        <w:adjustRightInd w:val="0"/>
        <w:spacing w:line="360" w:lineRule="auto"/>
        <w:ind w:firstLine="567"/>
        <w:jc w:val="both"/>
        <w:rPr>
          <w:shd w:val="clear" w:color="auto" w:fill="FFFFFF"/>
        </w:rPr>
      </w:pPr>
      <w:r w:rsidRPr="00F34C63">
        <w:rPr>
          <w:shd w:val="clear" w:color="auto" w:fill="FFFFFF"/>
        </w:rPr>
        <w:t>В ретроспективном наблюдательном исследовании</w:t>
      </w:r>
      <w:r w:rsidR="001B58BF" w:rsidRPr="00F34C63">
        <w:rPr>
          <w:shd w:val="clear" w:color="auto" w:fill="FFFFFF"/>
        </w:rPr>
        <w:t xml:space="preserve"> </w:t>
      </w:r>
      <w:r w:rsidRPr="00F34C63">
        <w:rPr>
          <w:shd w:val="clear" w:color="auto" w:fill="FFFFFF"/>
        </w:rPr>
        <w:t>назначение цефтазидима/</w:t>
      </w:r>
      <w:r w:rsidR="0041095C">
        <w:rPr>
          <w:shd w:val="clear" w:color="auto" w:fill="FFFFFF"/>
        </w:rPr>
        <w:t>ави</w:t>
      </w:r>
      <w:r w:rsidRPr="00F34C63">
        <w:rPr>
          <w:shd w:val="clear" w:color="auto" w:fill="FFFFFF"/>
        </w:rPr>
        <w:t xml:space="preserve">бактама значимо улучшало вероятность клинического успеха и выживаемость среди крайне тяжелых больных, находящихся на ИВЛ с инфекциями, вызванными устойчивыми к карбапенемам </w:t>
      </w:r>
      <w:r w:rsidRPr="00F34C63">
        <w:rPr>
          <w:shd w:val="clear" w:color="auto" w:fill="FFFFFF"/>
          <w:lang w:val="en-US"/>
        </w:rPr>
        <w:t>Enterobacterales</w:t>
      </w:r>
      <w:r w:rsidRPr="00F34C63">
        <w:rPr>
          <w:shd w:val="clear" w:color="auto" w:fill="FFFFFF"/>
        </w:rPr>
        <w:t xml:space="preserve"> </w:t>
      </w:r>
      <w:r w:rsidR="00952D66" w:rsidRPr="00F34C63">
        <w:rPr>
          <w:shd w:val="clear" w:color="auto" w:fill="FFFFFF"/>
        </w:rPr>
        <w:fldChar w:fldCharType="begin"/>
      </w:r>
      <w:r w:rsidR="002809F6" w:rsidRPr="00F34C63">
        <w:rPr>
          <w:shd w:val="clear" w:color="auto" w:fill="FFFFFF"/>
        </w:rPr>
        <w:instrText xml:space="preserve"> ADDIN ZOTERO_ITEM CSL_CITATION {"citationID":"rmQUK5NK","properties":{"formattedCitation":"[44]","plainCitation":"[44]","noteIndex":0},"citationItems":[{"id":1622,"uris":["http://zotero.org/users/local/FJzvR7dG/items/28VZITEE"],"itemData":{"id":1622,"type":"article-journal","abstract":"Data on the effectiveness of ceftazidime-avibactam (CAZ-AVI) in critically ill, mechanically ventilated patients are limited. The present retrospective observational cohort study, which was conducted in two general intensive care units (ICUs) in central Greece, compared critically ill, mechanically ventilated patients suffering from carbapenem-resistant Enterobacteriaceae (CRE) infections receiving CAZ-AVI to patients who received appropriate available antibiotic therapy. Clinical and microbiological outcomes and safety issues were evaluated. A secondary analysis in patients with bloodstream infections (BSIs) was conducted. Forty-one patients that received CAZ-AVI (the CAZ-AVI group) were compared to 36 patients that received antibiotics other than CAZ-AVI (the control group). There was a significant improvement in the Sequential Organ Failure Assessment (SOFA) score on days 4 and 10 in the CAZ-AVI group compared to that in the control group (P = 0.006, and P = 0.003, respectively). Microbiological eradication was accomplished in 33/35 (94.3%) patients in the CAZ-AVI group and 21/31 (67.7%) patients in the control group (P = 0.021), and clinical cure was observed in 33/41 (80.5%) versus 19/36 (52.8%) patients (P = 0.010), respectively. The results were similar in the BSI subgroups for both outcomes (P = 0.038 and P = 0.014, respectively). The 28-day survival was 85.4% in the CAZ-AVI group and 61.1% in the control group (log-rank test = 0.035), while there were 2 and 12 relapses in the CAZ-AVI and control groups, respectively (P = 0.042). A CAZ-AVI-containing regime was an independent predictor of survival and clinical cure (odds ratio [OR] = 5.575 and P = 0.012 and OR = 5.125 and P = 0.004, respectively), as was illness severity. No significant side effects were recorded. In conclusion, a CAZ-AVI-containing regime was more effective than other available antibiotic agents for the treatment of CRE infections in the high-risk, mechanically ventilated ICU population evaluated.","container-title":"Antimicrobial Agents and Chemotherapy","DOI":"10.1128/AAC.02320-19","ISSN":"1098-6596","issue":"3","journalAbbreviation":"Antimicrob Agents Chemother","language":"eng","note":"PMID: 31818820\nPMCID: PMC7038311","page":"e02320-19","source":"PubMed","title":"Ceftazidime-Avibactam To Treat Life-Threatening Infections by Carbapenem-Resistant Pathogens in Critically Ill Mechanically Ventilated Patients","volume":"64","author":[{"family":"Tsolaki","given":"Vasiliki"},{"family":"Mantzarlis","given":"Konstantinos"},{"family":"Mpakalis","given":"Athanasios"},{"family":"Malli","given":"Ergina"},{"family":"Tsimpoukas","given":"Fotios"},{"family":"Tsirogianni","given":"Athanasia"},{"family":"Papagiannitsis","given":"Constantinos"},{"family":"Zygoulis","given":"Paris"},{"family":"Papadonta","given":"Maria-Eirini"},{"family":"Petinaki","given":"Efthimia"},{"family":"Makris","given":"Demosthenes"},{"family":"Zakynthinos","given":"Epaminondas"}],"issued":{"date-parts":[["2020",2,21]]}}}],"schema":"https://github.com/citation-style-language/schema/raw/master/csl-citation.json"} </w:instrText>
      </w:r>
      <w:r w:rsidR="00952D66" w:rsidRPr="00F34C63">
        <w:rPr>
          <w:shd w:val="clear" w:color="auto" w:fill="FFFFFF"/>
        </w:rPr>
        <w:fldChar w:fldCharType="separate"/>
      </w:r>
      <w:r w:rsidR="002809F6" w:rsidRPr="00F34C63">
        <w:t>[4</w:t>
      </w:r>
      <w:r w:rsidR="00FD5135" w:rsidRPr="00F34C63">
        <w:t>1</w:t>
      </w:r>
      <w:r w:rsidR="002809F6" w:rsidRPr="00F34C63">
        <w:t>]</w:t>
      </w:r>
      <w:r w:rsidR="00952D66" w:rsidRPr="00F34C63">
        <w:rPr>
          <w:shd w:val="clear" w:color="auto" w:fill="FFFFFF"/>
        </w:rPr>
        <w:fldChar w:fldCharType="end"/>
      </w:r>
      <w:r w:rsidRPr="00F34C63">
        <w:rPr>
          <w:shd w:val="clear" w:color="auto" w:fill="FFFFFF"/>
        </w:rPr>
        <w:t>.</w:t>
      </w:r>
    </w:p>
    <w:p w:rsidR="00276B3A" w:rsidRPr="00F34C63" w:rsidRDefault="00276B3A" w:rsidP="00F34C63">
      <w:pPr>
        <w:spacing w:line="360" w:lineRule="auto"/>
        <w:ind w:firstLine="567"/>
        <w:jc w:val="both"/>
        <w:rPr>
          <w:shd w:val="clear" w:color="auto" w:fill="FFFFFF"/>
        </w:rPr>
      </w:pPr>
      <w:r w:rsidRPr="00F34C63">
        <w:rPr>
          <w:shd w:val="clear" w:color="auto" w:fill="FFFFFF"/>
        </w:rPr>
        <w:t>В то же время следует отметить, что цефтазидим/авибактам оста</w:t>
      </w:r>
      <w:r w:rsidR="00F34C63">
        <w:rPr>
          <w:shd w:val="clear" w:color="auto" w:fill="FFFFFF"/>
        </w:rPr>
        <w:t>е</w:t>
      </w:r>
      <w:r w:rsidRPr="00F34C63">
        <w:rPr>
          <w:shd w:val="clear" w:color="auto" w:fill="FFFFFF"/>
        </w:rPr>
        <w:t xml:space="preserve">тся неактивным против энтеробактерий, продуцирующих </w:t>
      </w:r>
      <w:r w:rsidR="00530A54" w:rsidRPr="00530A54">
        <w:rPr>
          <w:shd w:val="clear" w:color="auto" w:fill="FFFFFF"/>
        </w:rPr>
        <w:t>металло-β-лактамазы</w:t>
      </w:r>
      <w:r w:rsidRPr="00F34C63">
        <w:rPr>
          <w:shd w:val="clear" w:color="auto" w:fill="FFFFFF"/>
        </w:rPr>
        <w:t xml:space="preserve"> (в данном случае необходимо его комбинировать с азтреонамом), а также карбапенеморезистентных изолятов </w:t>
      </w:r>
      <w:r w:rsidRPr="00F34C63">
        <w:rPr>
          <w:i/>
          <w:iCs/>
          <w:shd w:val="clear" w:color="auto" w:fill="FFFFFF"/>
        </w:rPr>
        <w:t xml:space="preserve">Acinetobacter </w:t>
      </w:r>
      <w:r w:rsidRPr="00F34C63">
        <w:rPr>
          <w:shd w:val="clear" w:color="auto" w:fill="FFFFFF"/>
        </w:rPr>
        <w:t xml:space="preserve">spp. </w:t>
      </w:r>
      <w:r w:rsidR="00952D66" w:rsidRPr="00F34C63">
        <w:rPr>
          <w:shd w:val="clear" w:color="auto" w:fill="FFFFFF"/>
        </w:rPr>
        <w:fldChar w:fldCharType="begin"/>
      </w:r>
      <w:r w:rsidR="002809F6" w:rsidRPr="00F34C63">
        <w:rPr>
          <w:shd w:val="clear" w:color="auto" w:fill="FFFFFF"/>
        </w:rPr>
        <w:instrText xml:space="preserve"> ADDIN ZOTERO_ITEM CSL_CITATION {"citationID":"blQucggX","properties":{"formattedCitation":"[41]","plainCitation":"[41]","noteIndex":0},"citationItems":[{"id":1620,"uris":["http://zotero.org/users/local/FJzvR7dG/items/WVZ37DA4"],"itemData":{"id":1620,"type":"article-journal","abstract":"PURPOSE: Multidrug-resistant gram-negative bacterial infections have emerged as a major threat in hospitalized patients. Treatment options are often inadequate and, as a result, these infections are associated with high mortality. A cephalosporin and a novel synthetic non-β-lactam, β-lactamase inhibitor, ceftazidime-avibactam, is approved for the treatment of serious infections caused by resistant gram-negative bacteria. This article reviews the spectrum of activity, clinical pharmacology, pharmacodynamic and pharmacokinetic properties, clinical efficacy and tolerability, and dosing and administration of ceftazidime-avibactam.\nMETHODS: Searches of MEDLINE and International Pharmaceutical Abstracts from 1980 to September 2015 were conducted by using the search terms ceftazidime, avibactam, and ceftazidime-avibactam. Abstracts from Infectious Disease Week (2014-2015), the Interscience Conference on Antimicrobial Agents and Chemotherapy (2014-2015), and the European Congress of Clinical Microbiology and Infectious Diseases were also searched.\nFINDINGS: Ceftazidime, a third-generation cephalosporin, when combined with avibactam has a significant improvement in its activity against β-lactamase-producing gram-negative pathogens, including extended-spectrum β-lactamases, AmpC β-lactamases, Klebsiella pneumoniae carbapenemase-producing Enterobacteriaceae, and multidrug-resistant Pseudomonas aeruginosa. Data from 2 Phase II and 1 Phase III clinical trial are available. In the Phase II trial of patients with complicated intra-abdominal infections, ceftazidime-avibactam produced clinical cure rates comparable to meropenem (91.2% vs 93.4%). Similarly, patients receiving ceftazidime-avibactam in a Phase II study of complicated urinary tract infections had clinical and microbiologic response rates similar to those receiving imipenem-cilastatin (70.4% and 71.4% microbiologic success rates, respectively). A Phase III trial compared ceftazidime-avibactam to best available therapy for the treatment of ceftazidime-resistant organisms. Clinical response and microbiological response for ceftazidime-avibactam versus best available therapy was comparable (90.9% and 91.2% clinical response, respectively); (81.8% and 63.5% microbiological response, respectively).\nIMPLICATIONS: Currently, ceftazidime-avibactam is approved for the indications of complicated intra-abdominal infections (with metronidazole) and complicated urinary tract infections. Clinical trials published to date on this antimicrobial agent have shown its excellent safety and tolerability. This new combination agent has a role, but its use should be limited to patients without other treatment options in the empiric and documented treatment of multidrug-resistant gram-negative organisms. Further investigation is needed in patients with carbapenemase-producing Enterobacteriaceae and multidrug-resistant P aeruginosa who have bacteremia or nosocomial or ventilator-associated pneumonia. It is imperative that ceftazidime-avibactam be used in a responsible manner so that its effectiveness can be retained.","container-title":"Clinical Therapeutics","DOI":"10.1016/j.clinthera.2016.01.018","ISSN":"1879-114X","issue":"3","journalAbbreviation":"Clin Ther","language":"eng","note":"PMID: 26948862","page":"431-444","source":"PubMed","title":"Ceftazidime-Avibactam: A Novel Cephalosporin/β-Lactamase Inhibitor Combination for the Treatment of Resistant Gram-negative Organisms","title-short":"Ceftazidime-Avibactam","volume":"38","author":[{"family":"Sharma","given":"Roopali"},{"family":"Park","given":"Tae Eun"},{"family":"Moy","given":"Stanley"}],"issued":{"date-parts":[["2016",3]]}}}],"schema":"https://github.com/citation-style-language/schema/raw/master/csl-citation.json"} </w:instrText>
      </w:r>
      <w:r w:rsidR="00952D66" w:rsidRPr="00F34C63">
        <w:rPr>
          <w:shd w:val="clear" w:color="auto" w:fill="FFFFFF"/>
        </w:rPr>
        <w:fldChar w:fldCharType="separate"/>
      </w:r>
      <w:r w:rsidR="002809F6" w:rsidRPr="00F34C63">
        <w:t>[</w:t>
      </w:r>
      <w:r w:rsidR="00FD5135" w:rsidRPr="00F34C63">
        <w:t>38</w:t>
      </w:r>
      <w:r w:rsidR="002809F6" w:rsidRPr="00F34C63">
        <w:t>]</w:t>
      </w:r>
      <w:r w:rsidR="00952D66" w:rsidRPr="00F34C63">
        <w:rPr>
          <w:shd w:val="clear" w:color="auto" w:fill="FFFFFF"/>
        </w:rPr>
        <w:fldChar w:fldCharType="end"/>
      </w:r>
      <w:r w:rsidRPr="00F34C63">
        <w:rPr>
          <w:shd w:val="clear" w:color="auto" w:fill="FFFFFF"/>
        </w:rPr>
        <w:t xml:space="preserve">. </w:t>
      </w:r>
    </w:p>
    <w:p w:rsidR="00276B3A" w:rsidRPr="00F34C63" w:rsidRDefault="00276B3A" w:rsidP="00F34C63">
      <w:pPr>
        <w:spacing w:line="360" w:lineRule="auto"/>
        <w:ind w:firstLine="567"/>
        <w:jc w:val="both"/>
      </w:pPr>
      <w:r w:rsidRPr="00F34C63">
        <w:rPr>
          <w:shd w:val="clear" w:color="auto" w:fill="FFFFFF"/>
        </w:rPr>
        <w:t xml:space="preserve">Разнообразие возбудителей НИ и механизмов их приобретенной устойчивости к АБ в РФ делает чрезвычайно затруднительной эмпирическую АБТ НП и </w:t>
      </w:r>
      <w:r w:rsidR="00DE12FB" w:rsidRPr="00DE12FB">
        <w:rPr>
          <w:shd w:val="clear" w:color="auto" w:fill="FFFFFF"/>
        </w:rPr>
        <w:t>НП</w:t>
      </w:r>
      <w:r w:rsidR="00DE12FB" w:rsidRPr="00DE12FB">
        <w:rPr>
          <w:shd w:val="clear" w:color="auto" w:fill="FFFFFF"/>
          <w:vertAlign w:val="subscript"/>
        </w:rPr>
        <w:t>ИВЛ</w:t>
      </w:r>
      <w:r w:rsidRPr="00F34C63">
        <w:t xml:space="preserve"> и демонстрирует необходимость максимально ранней идентификации возбудителей с использованием всех доступных методов. </w:t>
      </w:r>
    </w:p>
    <w:p w:rsidR="00276B3A" w:rsidRPr="00F34C63" w:rsidRDefault="00276B3A" w:rsidP="00F34C63">
      <w:pPr>
        <w:spacing w:line="360" w:lineRule="auto"/>
        <w:ind w:firstLine="567"/>
        <w:jc w:val="both"/>
        <w:rPr>
          <w:shd w:val="clear" w:color="auto" w:fill="FFFFFF"/>
        </w:rPr>
      </w:pPr>
      <w:r w:rsidRPr="00F34C63">
        <w:t>С этим аспектом напрямую связана и общепринятая концепция</w:t>
      </w:r>
      <w:r w:rsidR="00F34C63">
        <w:t xml:space="preserve"> </w:t>
      </w:r>
      <w:r w:rsidRPr="00F34C63">
        <w:t>ранней деэскалации АБТ при НП, заключающейся в замене эмпирического режима на АБ более узкого спектра при наличии данных о чувствите</w:t>
      </w:r>
      <w:r w:rsidR="0009047C">
        <w:t>льности выделенного возбудителя</w:t>
      </w:r>
      <w:r w:rsidRPr="00F34C63">
        <w:t xml:space="preserve"> либо отмене части препаратов, назначавшихся в рамках комбинированной АБТ</w:t>
      </w:r>
      <w:r w:rsidR="00EC2097" w:rsidRPr="00F34C63">
        <w:t xml:space="preserve"> </w:t>
      </w:r>
      <w:r w:rsidR="00EC2097" w:rsidRPr="00F34C63">
        <w:fldChar w:fldCharType="begin"/>
      </w:r>
      <w:r w:rsidR="002809F6" w:rsidRPr="00F34C63">
        <w:instrText xml:space="preserve"> ADDIN ZOTERO_ITEM CSL_CITATION {"citationID":"gSjcavXx","properties":{"formattedCitation":"[45,46]","plainCitation":"[45,46]","noteIndex":0},"citationItems":[{"id":1133,"uris":["http://zotero.org/users/local/FJzvR7dG/items/GVKINAMQ"],"itemData":{"id":1133,"type":"article-journal","abstract":"Hospital-acquired pneumonia and ventilator-associated pneumonia are severe nosocomial infections leading to high morbidity and mortality. Broad-spectrum antibiotics with coverage against all likely pathogens are recommended by the international guidelines. Inappropriate empirical treatment is one of the most important prognostic factors. Knowledge of local epidemiology and continuous microbiological surveil-lance is crucial for improving clinical approaches to empirical antimicrobial treatment. The development of protocols and policies for training healthcare professionals on preventive strategies, such as the “Pneumonia Zero” project, and improved implementation of antimicrobial stewardship practices, will aid early de-escalation of antibiotics and prevent resistance.","container-title":"Revista Española de Quimioterapia","DOI":"10.37201/req/s03.06.2022","ISSN":"0214-3429","issue":"Suppl 3","journalAbbreviation":"Rev Esp Quimioter","note":"PMID: 36285853\nPMCID: PMC9717466","page":"25-29","source":"PubMed Central","title":"Current treatment of nosocomial pneumonia and ventilator-associated pneumonia","volume":"35","author":[{"family":"Plata-Menchaca","given":"Erika P."},{"family":"Ferrer","given":"Ricard"}],"issued":{"date-parts":[["2022"]]}},"label":"page"},{"id":1568,"uris":["http://zotero.org/users/local/FJzvR7dG/items/YVXSB58K"],"itemData":{"id":1568,"type":"article-journal","abstract":"PURPOSE: The DIANA study aimed to evaluate how often antimicrobial de-escalation (ADE) of empirical treatment is performed in the intensive care unit (ICU) and to estimate the effect of ADE on clinical cure on day 7 following treatment initiation.\nMETHODS: Adult ICU patients receiving empirical antimicrobial therapy for bacterial infection were studied in a prospective observational study from October 2016 until May 2018. ADE was defined as (1) discontinuation of an antimicrobial in case of empirical combination therapy or (2) replacement of an antimicrobial with the intention to narrow the antimicrobial spectrum, within the first 3 days of therapy. Inverse probability (IP) weighting was used to account for time-varying confounding when estimating the effect of ADE on clinical cure.\nRESULTS: Overall, 1495 patients from 152 ICUs in 28 countries were studied. Combination therapy was prescribed in 50%, and carbapenems were prescribed in 26% of patients. Empirical therapy underwent ADE, no change and change other than ADE within the first 3 days in 16%, 63% and 22%, respectively. Unadjusted mortality at day 28 was 15.8% in the ADE cohort and 19.4% in patients with no change [p = 0.27; RR 0.83 (95% CI 0.60-1.14)]. The IP-weighted relative risk estimate for clinical cure comparing ADE with no-ADE patients (no change or change other than ADE) was 1.37 (95% CI 1.14-1.64).\nCONCLUSION: ADE was infrequently applied in critically ill-infected patients. The observational effect estimate on clinical cure suggested no deleterious impact of ADE compared to no-ADE. However, residual confounding is likely.","container-title":"Intensive Care Medicine","DOI":"10.1007/s00134-020-06111-5","ISSN":"1432-1238","issue":"7","journalAbbreviation":"Intensive Care Med","language":"eng","note":"PMID: 32519003\nPMCID: PMC7334278","page":"1404-1417","source":"PubMed","title":"Antimicrobial de-escalation in the critically ill patient and assessment of clinical cure: the DIANA study","title-short":"Antimicrobial de-escalation in the critically ill patient and assessment of clinical cure","volume":"46","author":[{"family":"De Bus","given":"Liesbet"},{"family":"Depuydt","given":"Pieter"},{"family":"Steen","given":"Johan"},{"family":"Dhaese","given":"Sofie"},{"family":"De Smet","given":"Ken"},{"family":"Tabah","given":"Alexis"},{"family":"Akova","given":"Murat"},{"family":"Cotta","given":"Menino Osbert"},{"family":"De Pascale","given":"Gennaro"},{"family":"Dimopoulos","given":"George"},{"family":"Fujitani","given":"Shigeki"},{"family":"Garnacho-Montero","given":"Jose"},{"family":"Leone","given":"Marc"},{"family":"Lipman","given":"Jeffrey"},{"family":"Ostermann","given":"Marlies"},{"family":"Paiva","given":"José-Artur"},{"family":"Schouten","given":"Jeroen"},{"family":"Sjövall","given":"Fredrik"},{"family":"Timsit","given":"Jean-François"},{"family":"Roberts","given":"Jason A."},{"family":"Zahar","given":"Jean-Ralph"},{"family":"Zand","given":"Farid"},{"family":"Zirpe","given":"Kapil"},{"family":"De Waele","given":"Jan J."},{"literal":"DIANA study group"}],"issued":{"date-parts":[["2020",7]]}},"label":"page"}],"schema":"https://github.com/citation-style-language/schema/raw/master/csl-citation.json"} </w:instrText>
      </w:r>
      <w:r w:rsidR="00EC2097" w:rsidRPr="00F34C63">
        <w:fldChar w:fldCharType="separate"/>
      </w:r>
      <w:r w:rsidR="002809F6" w:rsidRPr="00F34C63">
        <w:t>[4</w:t>
      </w:r>
      <w:r w:rsidR="00FD5135" w:rsidRPr="00F34C63">
        <w:t>2</w:t>
      </w:r>
      <w:r w:rsidR="002809F6" w:rsidRPr="00F34C63">
        <w:t>,</w:t>
      </w:r>
      <w:r w:rsidR="005D6786">
        <w:t xml:space="preserve"> </w:t>
      </w:r>
      <w:r w:rsidR="002809F6" w:rsidRPr="00F34C63">
        <w:t>4</w:t>
      </w:r>
      <w:r w:rsidR="00FD5135" w:rsidRPr="00F34C63">
        <w:t>3</w:t>
      </w:r>
      <w:r w:rsidR="002809F6" w:rsidRPr="00F34C63">
        <w:t>]</w:t>
      </w:r>
      <w:r w:rsidR="00EC2097" w:rsidRPr="00F34C63">
        <w:fldChar w:fldCharType="end"/>
      </w:r>
      <w:r w:rsidRPr="00F34C63">
        <w:t xml:space="preserve">. </w:t>
      </w:r>
    </w:p>
    <w:p w:rsidR="00AE5F45" w:rsidRPr="00F34C63" w:rsidRDefault="00D46E1A" w:rsidP="00F34C63">
      <w:pPr>
        <w:spacing w:line="360" w:lineRule="auto"/>
        <w:ind w:firstLine="567"/>
        <w:jc w:val="both"/>
      </w:pPr>
      <w:r w:rsidRPr="00F34C63">
        <w:rPr>
          <w:shd w:val="clear" w:color="auto" w:fill="FFFFFF"/>
        </w:rPr>
        <w:lastRenderedPageBreak/>
        <w:t>Рекомендации по оптимальной этиотропной терапии</w:t>
      </w:r>
      <w:r w:rsidRPr="00F34C63">
        <w:t xml:space="preserve"> </w:t>
      </w:r>
      <w:r w:rsidRPr="00F34C63">
        <w:rPr>
          <w:shd w:val="clear" w:color="auto" w:fill="FFFFFF"/>
        </w:rPr>
        <w:t xml:space="preserve">НП и </w:t>
      </w:r>
      <w:r w:rsidR="00DE12FB" w:rsidRPr="00DE12FB">
        <w:rPr>
          <w:shd w:val="clear" w:color="auto" w:fill="FFFFFF"/>
        </w:rPr>
        <w:t>НП</w:t>
      </w:r>
      <w:r w:rsidR="00DE12FB" w:rsidRPr="00DE12FB">
        <w:rPr>
          <w:shd w:val="clear" w:color="auto" w:fill="FFFFFF"/>
          <w:vertAlign w:val="subscript"/>
        </w:rPr>
        <w:t>ИВЛ</w:t>
      </w:r>
      <w:r w:rsidRPr="00F34C63">
        <w:t xml:space="preserve"> представлены на страницах североамериканских и российских клинических рекомендаций [1,</w:t>
      </w:r>
      <w:r w:rsidR="005D6786">
        <w:t xml:space="preserve"> </w:t>
      </w:r>
      <w:r w:rsidRPr="00F34C63">
        <w:t xml:space="preserve">11]. Однако важно подчеркнуть, что эпидемиология АБР, доступные терапевтические опции и методы этиологической диагностики НИ существенно изменились с момента публикации данных документов. В этой связи более актуальными с практической точки зрения являются регулярно обновляемые методические рекомендации и национальные руководства по АБТ инфекций, вызванных </w:t>
      </w:r>
      <w:r w:rsidR="002E0873">
        <w:t>ПРВ</w:t>
      </w:r>
      <w:r w:rsidRPr="00F34C63">
        <w:t xml:space="preserve"> </w:t>
      </w:r>
      <w:r w:rsidRPr="00F34C63">
        <w:fldChar w:fldCharType="begin"/>
      </w:r>
      <w:r w:rsidRPr="00F34C63">
        <w:instrText xml:space="preserve"> ADDIN ZOTERO_ITEM CSL_CITATION {"citationID":"1ok3n6iH","properties":{"formattedCitation":"[46\\uc0\\u8211{}48]","plainCitation":"[46–48]","dontUpdate":true,"noteIndex":0},"citationItems":[{"id":1593,"uris":["http://zotero.org/users/local/FJzvR7dG/items/Y79J4VML"],"itemData":{"id":1593,"type":"webpage","abstract":"В библиотеке сайта опубликованы обновлённые методические рекомендации «Диагностика и антимикробная терапия инфекций, вызванных полирезистентными штаммами микроорганизмов» (2...","language":"ru","title":"Обновлённые методические рекомендации «Диагностика и антимикробная терапия инфекций, вызванных полирезистентными штаммами микроорганизмов»","URL":"https://www.antibiotic.ru/iacmac/news/obnovlennye-metodicheskie-rekomendacii-diagnostika-i-antimikrobnaya-terapiya-infekcij-vyzvannyh-polirezistentnymi-shtammami-mikroorganizmov/","accessed":{"date-parts":[["2023",8,16]]},"issued":{"date-parts":[["2022",4,7]]}},"label":"page"},{"id":1599,"uris":["http://zotero.org/users/local/FJzvR7dG/items/Y9GZUASK"],"itemData":{"id":1599,"type":"article-journal","abstract":"Scope\nThese ESCMID guidelines address the targeted antibiotic treatment of third-generation cephalosporin-resistant Enterobacterales (3GCephRE) and carbapenem-resistant Gram-negative bacteria, focusing on the effectiveness of individual antibiotics and on combination versus monotherapy.\nMethods\nAn expert panel was convened by ESCMID. A systematic review was performed including randomized controlled trials and observational studies, examining different antibiotic treatment regimens for the targeted treatment of infections caused by the 3GCephRE, carbapenem-resistant Enterobacterales, carbapenem-resistant Pseudomonas aeruginosa and carbapenem-resistant Acinetobacter baumannii. Treatments were classified as head-to-head comparisons between individual antibiotics and between monotherapy and combination therapy regimens, including defined monotherapy and combination regimens only. The primary outcome was all-cause mortality, preferably at 30 days and secondary outcomes included clinical failure, microbiological failure, development of resistance, relapse/recurrence, adverse events and length of hospital stay. The last search of all databases was conducted in December 2019, followed by a focused search for relevant studies up until ECCMID 2021. Data were summarized narratively. The certainty of the evidence for each comparison between antibiotics and between monotherapy and combination therapy regimens was classified by the GRADE recommendations. The strength of the recommendations for or against treatments was classified as strong or conditional (weak).\nRecommendations\nThe guideline panel reviewed the evidence per pathogen, preferably per site of infection, critically appraising the existing studies. Many of the comparisons were addressed in small observational studies at high risk of bias only. Notably, there was very little evidence on the effects of the new, recently approved, β-lactam/β-lactamase inhibitors on infections caused by carbapenem-resistant Gram-negative bacteria. Most recommendations are based on very-low- and low-certainty evidence. A high value was placed on antibiotic stewardship considerations in all recommendations, searching for carbapenem-sparing options for 3GCephRE and limiting the recommendations of the new antibiotics for severe infections, as defined by the sepsis-3 criteria. Research needs are addressed.","container-title":"Clinical Microbiology and Infection","DOI":"10.1016/j.cmi.2021.11.025","ISSN":"1198-743X","issue":"4","journalAbbreviation":"Clinical Microbiology and Infection","page":"521-547","source":"ScienceDirect","title":"European Society of Clinical Microbiology and Infectious Diseases (ESCMID) guidelines for the treatment of infections caused by multidrug-resistant Gram-negative bacilli (endorsed by European society of intensive care medicine)","volume":"28","author":[{"family":"Paul","given":"Mical"},{"family":"Carrara","given":"Elena"},{"family":"Retamar","given":"Pilar"},{"family":"Tängdén","given":"Thomas"},{"family":"Bitterman","given":"Roni"},{"family":"Bonomo","given":"Robert A."},{"family":"Waele","given":"Jan","non-dropping-particle":"de"},{"family":"Daikos","given":"George L."},{"family":"Akova","given":"Murat"},{"family":"Harbarth","given":"Stephan"},{"family":"Pulcini","given":"Celine"},{"family":"Garnacho-Montero","given":"José"},{"family":"Seme","given":"Katja"},{"family":"Tumbarello","given":"Mario"},{"family":"Lindemann","given":"Paul Christoffer"},{"family":"Gandra","given":"Sumanth"},{"family":"Yu","given":"Yunsong"},{"family":"Bassetti","given":"Matteo"},{"family":"Mouton","given":"Johan W."},{"family":"Tacconelli","given":"Evelina"},{"family":"Rodríguez-Baño","given":"Jesús"}],"issued":{"date-parts":[["2022",4,1]]}},"label":"page"},{"id":1602,"uris":["http://zotero.org/users/local/FJzvR7dG/items/YUFDNHNX"],"itemData":{"id":1602,"type":"article-journal","abstract":"BACKGROUND: The Infectious Diseases Society of America (IDSA) is committed to providing up-to-date guidance on the treatment of antimicrobial-resistant infections. This guidance document focuses on infections caused by extended-spectrum β-lactamase producing Enterobacterales (ESBL-E), AmpC β-lactamase-producing Enterobacterales (AmpC-E), carbapenem-resistant Enterobacterales (CRE), Pseudomonas aeruginosa with difficult-to-treat resistance (DTR-P. aeruginosa), carbapenem-resistant Acinetobacter baumannii (CRAB), and Stenotrophomonas maltophilia. This updated document replaces previous versions of the guidance document.\nMETHODS: A panel of six infectious diseases specialists with expertise in managing antimicrobial-resistant infections formulated questions about the treatment of infections caused by ESBL-E, AmpC-E, CRE, DTR-P. aeruginosa, CRAB, and S. maltophilia. Because of differences in the epidemiology of resistance and availability of specific anti-infectives internationally, this document focuses on the treatment of infections in the United States.\nRESULTS: Preferred and alternative suggested treatment approaches are provided with accompanying rationales, assuming the causative organism has been identified and antibiotic susceptibility results are known. Approaches to empiric treatment, transitioning t</w:instrText>
      </w:r>
      <w:r w:rsidRPr="00F34C63">
        <w:rPr>
          <w:lang w:val="en-US"/>
        </w:rPr>
        <w:instrText>o</w:instrText>
      </w:r>
      <w:r w:rsidRPr="00F34C63">
        <w:instrText xml:space="preserve"> </w:instrText>
      </w:r>
      <w:r w:rsidRPr="00F34C63">
        <w:rPr>
          <w:lang w:val="en-US"/>
        </w:rPr>
        <w:instrText>oral</w:instrText>
      </w:r>
      <w:r w:rsidRPr="00F34C63">
        <w:instrText xml:space="preserve"> </w:instrText>
      </w:r>
      <w:r w:rsidRPr="00F34C63">
        <w:rPr>
          <w:lang w:val="en-US"/>
        </w:rPr>
        <w:instrText>therapy</w:instrText>
      </w:r>
      <w:r w:rsidRPr="00F34C63">
        <w:instrText xml:space="preserve">, </w:instrText>
      </w:r>
      <w:r w:rsidRPr="00F34C63">
        <w:rPr>
          <w:lang w:val="en-US"/>
        </w:rPr>
        <w:instrText>duration</w:instrText>
      </w:r>
      <w:r w:rsidRPr="00F34C63">
        <w:instrText xml:space="preserve"> </w:instrText>
      </w:r>
      <w:r w:rsidRPr="00F34C63">
        <w:rPr>
          <w:lang w:val="en-US"/>
        </w:rPr>
        <w:instrText>of</w:instrText>
      </w:r>
      <w:r w:rsidRPr="00F34C63">
        <w:instrText xml:space="preserve"> </w:instrText>
      </w:r>
      <w:r w:rsidRPr="00F34C63">
        <w:rPr>
          <w:lang w:val="en-US"/>
        </w:rPr>
        <w:instrText>therapy</w:instrText>
      </w:r>
      <w:r w:rsidRPr="00F34C63">
        <w:instrText xml:space="preserve">, </w:instrText>
      </w:r>
      <w:r w:rsidRPr="00F34C63">
        <w:rPr>
          <w:lang w:val="en-US"/>
        </w:rPr>
        <w:instrText>and</w:instrText>
      </w:r>
      <w:r w:rsidRPr="00F34C63">
        <w:instrText xml:space="preserve"> </w:instrText>
      </w:r>
      <w:r w:rsidRPr="00F34C63">
        <w:rPr>
          <w:lang w:val="en-US"/>
        </w:rPr>
        <w:instrText>other</w:instrText>
      </w:r>
      <w:r w:rsidRPr="00F34C63">
        <w:instrText xml:space="preserve"> </w:instrText>
      </w:r>
      <w:r w:rsidRPr="00F34C63">
        <w:rPr>
          <w:lang w:val="en-US"/>
        </w:rPr>
        <w:instrText>management</w:instrText>
      </w:r>
      <w:r w:rsidRPr="00F34C63">
        <w:instrText xml:space="preserve"> </w:instrText>
      </w:r>
      <w:r w:rsidRPr="00F34C63">
        <w:rPr>
          <w:lang w:val="en-US"/>
        </w:rPr>
        <w:instrText>considerations</w:instrText>
      </w:r>
      <w:r w:rsidRPr="00F34C63">
        <w:instrText xml:space="preserve"> </w:instrText>
      </w:r>
      <w:r w:rsidRPr="00F34C63">
        <w:rPr>
          <w:lang w:val="en-US"/>
        </w:rPr>
        <w:instrText>are</w:instrText>
      </w:r>
      <w:r w:rsidRPr="00F34C63">
        <w:instrText xml:space="preserve"> </w:instrText>
      </w:r>
      <w:r w:rsidRPr="00F34C63">
        <w:rPr>
          <w:lang w:val="en-US"/>
        </w:rPr>
        <w:instrText>also</w:instrText>
      </w:r>
      <w:r w:rsidRPr="00F34C63">
        <w:instrText xml:space="preserve"> </w:instrText>
      </w:r>
      <w:r w:rsidRPr="00F34C63">
        <w:rPr>
          <w:lang w:val="en-US"/>
        </w:rPr>
        <w:instrText>discussed</w:instrText>
      </w:r>
      <w:r w:rsidRPr="00F34C63">
        <w:instrText xml:space="preserve"> </w:instrText>
      </w:r>
      <w:r w:rsidRPr="00F34C63">
        <w:rPr>
          <w:lang w:val="en-US"/>
        </w:rPr>
        <w:instrText>briefly</w:instrText>
      </w:r>
      <w:r w:rsidRPr="00F34C63">
        <w:instrText xml:space="preserve">. </w:instrText>
      </w:r>
      <w:r w:rsidRPr="00F34C63">
        <w:rPr>
          <w:lang w:val="en-US"/>
        </w:rPr>
        <w:instrText>Suggested</w:instrText>
      </w:r>
      <w:r w:rsidRPr="00F34C63">
        <w:instrText xml:space="preserve"> </w:instrText>
      </w:r>
      <w:r w:rsidRPr="00F34C63">
        <w:rPr>
          <w:lang w:val="en-US"/>
        </w:rPr>
        <w:instrText>approaches</w:instrText>
      </w:r>
      <w:r w:rsidRPr="00F34C63">
        <w:instrText xml:space="preserve"> </w:instrText>
      </w:r>
      <w:r w:rsidRPr="00F34C63">
        <w:rPr>
          <w:lang w:val="en-US"/>
        </w:rPr>
        <w:instrText>apply</w:instrText>
      </w:r>
      <w:r w:rsidRPr="00F34C63">
        <w:instrText xml:space="preserve"> </w:instrText>
      </w:r>
      <w:r w:rsidRPr="00F34C63">
        <w:rPr>
          <w:lang w:val="en-US"/>
        </w:rPr>
        <w:instrText>for</w:instrText>
      </w:r>
      <w:r w:rsidRPr="00F34C63">
        <w:instrText xml:space="preserve"> </w:instrText>
      </w:r>
      <w:r w:rsidRPr="00F34C63">
        <w:rPr>
          <w:lang w:val="en-US"/>
        </w:rPr>
        <w:instrText>both</w:instrText>
      </w:r>
      <w:r w:rsidRPr="00F34C63">
        <w:instrText xml:space="preserve"> </w:instrText>
      </w:r>
      <w:r w:rsidRPr="00F34C63">
        <w:rPr>
          <w:lang w:val="en-US"/>
        </w:rPr>
        <w:instrText>adult</w:instrText>
      </w:r>
      <w:r w:rsidRPr="00F34C63">
        <w:instrText xml:space="preserve"> </w:instrText>
      </w:r>
      <w:r w:rsidRPr="00F34C63">
        <w:rPr>
          <w:lang w:val="en-US"/>
        </w:rPr>
        <w:instrText>and</w:instrText>
      </w:r>
      <w:r w:rsidRPr="00F34C63">
        <w:instrText xml:space="preserve"> </w:instrText>
      </w:r>
      <w:r w:rsidRPr="00F34C63">
        <w:rPr>
          <w:lang w:val="en-US"/>
        </w:rPr>
        <w:instrText>pediatric</w:instrText>
      </w:r>
      <w:r w:rsidRPr="00F34C63">
        <w:instrText xml:space="preserve"> </w:instrText>
      </w:r>
      <w:r w:rsidRPr="00F34C63">
        <w:rPr>
          <w:lang w:val="en-US"/>
        </w:rPr>
        <w:instrText>populations</w:instrText>
      </w:r>
      <w:r w:rsidRPr="00F34C63">
        <w:instrText xml:space="preserve">, </w:instrText>
      </w:r>
      <w:r w:rsidRPr="00F34C63">
        <w:rPr>
          <w:lang w:val="en-US"/>
        </w:rPr>
        <w:instrText>although</w:instrText>
      </w:r>
      <w:r w:rsidRPr="00F34C63">
        <w:instrText xml:space="preserve"> </w:instrText>
      </w:r>
      <w:r w:rsidRPr="00F34C63">
        <w:rPr>
          <w:lang w:val="en-US"/>
        </w:rPr>
        <w:instrText>suggested</w:instrText>
      </w:r>
      <w:r w:rsidRPr="00F34C63">
        <w:instrText xml:space="preserve"> </w:instrText>
      </w:r>
      <w:r w:rsidRPr="00F34C63">
        <w:rPr>
          <w:lang w:val="en-US"/>
        </w:rPr>
        <w:instrText>antibiotic</w:instrText>
      </w:r>
      <w:r w:rsidRPr="00F34C63">
        <w:instrText xml:space="preserve"> </w:instrText>
      </w:r>
      <w:r w:rsidRPr="00F34C63">
        <w:rPr>
          <w:lang w:val="en-US"/>
        </w:rPr>
        <w:instrText>dosages</w:instrText>
      </w:r>
      <w:r w:rsidRPr="00F34C63">
        <w:instrText xml:space="preserve"> </w:instrText>
      </w:r>
      <w:r w:rsidRPr="00F34C63">
        <w:rPr>
          <w:lang w:val="en-US"/>
        </w:rPr>
        <w:instrText>are</w:instrText>
      </w:r>
      <w:r w:rsidRPr="00F34C63">
        <w:instrText xml:space="preserve"> </w:instrText>
      </w:r>
      <w:r w:rsidRPr="00F34C63">
        <w:rPr>
          <w:lang w:val="en-US"/>
        </w:rPr>
        <w:instrText>provided</w:instrText>
      </w:r>
      <w:r w:rsidRPr="00F34C63">
        <w:instrText xml:space="preserve"> </w:instrText>
      </w:r>
      <w:r w:rsidRPr="00F34C63">
        <w:rPr>
          <w:lang w:val="en-US"/>
        </w:rPr>
        <w:instrText>only</w:instrText>
      </w:r>
      <w:r w:rsidRPr="00F34C63">
        <w:instrText xml:space="preserve"> </w:instrText>
      </w:r>
      <w:r w:rsidRPr="00F34C63">
        <w:rPr>
          <w:lang w:val="en-US"/>
        </w:rPr>
        <w:instrText>for</w:instrText>
      </w:r>
      <w:r w:rsidRPr="00F34C63">
        <w:instrText xml:space="preserve"> </w:instrText>
      </w:r>
      <w:r w:rsidRPr="00F34C63">
        <w:rPr>
          <w:lang w:val="en-US"/>
        </w:rPr>
        <w:instrText>adults</w:instrText>
      </w:r>
      <w:r w:rsidRPr="00F34C63">
        <w:instrText>.\</w:instrText>
      </w:r>
      <w:r w:rsidRPr="00F34C63">
        <w:rPr>
          <w:lang w:val="en-US"/>
        </w:rPr>
        <w:instrText>nCONCLUSIONS</w:instrText>
      </w:r>
      <w:r w:rsidRPr="00F34C63">
        <w:instrText xml:space="preserve">: </w:instrText>
      </w:r>
      <w:r w:rsidRPr="00F34C63">
        <w:rPr>
          <w:lang w:val="en-US"/>
        </w:rPr>
        <w:instrText>The</w:instrText>
      </w:r>
      <w:r w:rsidRPr="00F34C63">
        <w:instrText xml:space="preserve"> </w:instrText>
      </w:r>
      <w:r w:rsidRPr="00F34C63">
        <w:rPr>
          <w:lang w:val="en-US"/>
        </w:rPr>
        <w:instrText>field</w:instrText>
      </w:r>
      <w:r w:rsidRPr="00F34C63">
        <w:instrText xml:space="preserve"> </w:instrText>
      </w:r>
      <w:r w:rsidRPr="00F34C63">
        <w:rPr>
          <w:lang w:val="en-US"/>
        </w:rPr>
        <w:instrText>of</w:instrText>
      </w:r>
      <w:r w:rsidRPr="00F34C63">
        <w:instrText xml:space="preserve"> </w:instrText>
      </w:r>
      <w:r w:rsidRPr="00F34C63">
        <w:rPr>
          <w:lang w:val="en-US"/>
        </w:rPr>
        <w:instrText>antimicrobial</w:instrText>
      </w:r>
      <w:r w:rsidRPr="00F34C63">
        <w:instrText xml:space="preserve"> </w:instrText>
      </w:r>
      <w:r w:rsidRPr="00F34C63">
        <w:rPr>
          <w:lang w:val="en-US"/>
        </w:rPr>
        <w:instrText>resistance</w:instrText>
      </w:r>
      <w:r w:rsidRPr="00F34C63">
        <w:instrText xml:space="preserve"> </w:instrText>
      </w:r>
      <w:r w:rsidRPr="00F34C63">
        <w:rPr>
          <w:lang w:val="en-US"/>
        </w:rPr>
        <w:instrText>is</w:instrText>
      </w:r>
      <w:r w:rsidRPr="00F34C63">
        <w:instrText xml:space="preserve"> </w:instrText>
      </w:r>
      <w:r w:rsidRPr="00F34C63">
        <w:rPr>
          <w:lang w:val="en-US"/>
        </w:rPr>
        <w:instrText>highly</w:instrText>
      </w:r>
      <w:r w:rsidRPr="00F34C63">
        <w:instrText xml:space="preserve"> </w:instrText>
      </w:r>
      <w:r w:rsidRPr="00F34C63">
        <w:rPr>
          <w:lang w:val="en-US"/>
        </w:rPr>
        <w:instrText>dynamic</w:instrText>
      </w:r>
      <w:r w:rsidRPr="00F34C63">
        <w:instrText xml:space="preserve">. </w:instrText>
      </w:r>
      <w:r w:rsidRPr="00F34C63">
        <w:rPr>
          <w:lang w:val="en-US"/>
        </w:rPr>
        <w:instrText>Consultation</w:instrText>
      </w:r>
      <w:r w:rsidRPr="00F34C63">
        <w:instrText xml:space="preserve"> </w:instrText>
      </w:r>
      <w:r w:rsidRPr="00F34C63">
        <w:rPr>
          <w:lang w:val="en-US"/>
        </w:rPr>
        <w:instrText>with</w:instrText>
      </w:r>
      <w:r w:rsidRPr="00F34C63">
        <w:instrText xml:space="preserve"> </w:instrText>
      </w:r>
      <w:r w:rsidRPr="00F34C63">
        <w:rPr>
          <w:lang w:val="en-US"/>
        </w:rPr>
        <w:instrText>an</w:instrText>
      </w:r>
      <w:r w:rsidRPr="00F34C63">
        <w:instrText xml:space="preserve"> </w:instrText>
      </w:r>
      <w:r w:rsidRPr="00F34C63">
        <w:rPr>
          <w:lang w:val="en-US"/>
        </w:rPr>
        <w:instrText>infectious</w:instrText>
      </w:r>
      <w:r w:rsidRPr="00F34C63">
        <w:instrText xml:space="preserve"> </w:instrText>
      </w:r>
      <w:r w:rsidRPr="00F34C63">
        <w:rPr>
          <w:lang w:val="en-US"/>
        </w:rPr>
        <w:instrText>diseases</w:instrText>
      </w:r>
      <w:r w:rsidRPr="00F34C63">
        <w:instrText xml:space="preserve"> </w:instrText>
      </w:r>
      <w:r w:rsidRPr="00F34C63">
        <w:rPr>
          <w:lang w:val="en-US"/>
        </w:rPr>
        <w:instrText>specialist</w:instrText>
      </w:r>
      <w:r w:rsidRPr="00F34C63">
        <w:instrText xml:space="preserve"> </w:instrText>
      </w:r>
      <w:r w:rsidRPr="00F34C63">
        <w:rPr>
          <w:lang w:val="en-US"/>
        </w:rPr>
        <w:instrText>is</w:instrText>
      </w:r>
      <w:r w:rsidRPr="00F34C63">
        <w:instrText xml:space="preserve"> </w:instrText>
      </w:r>
      <w:r w:rsidRPr="00F34C63">
        <w:rPr>
          <w:lang w:val="en-US"/>
        </w:rPr>
        <w:instrText>recommended</w:instrText>
      </w:r>
      <w:r w:rsidRPr="00F34C63">
        <w:instrText xml:space="preserve"> </w:instrText>
      </w:r>
      <w:r w:rsidRPr="00F34C63">
        <w:rPr>
          <w:lang w:val="en-US"/>
        </w:rPr>
        <w:instrText>for</w:instrText>
      </w:r>
      <w:r w:rsidRPr="00F34C63">
        <w:instrText xml:space="preserve"> </w:instrText>
      </w:r>
      <w:r w:rsidRPr="00F34C63">
        <w:rPr>
          <w:lang w:val="en-US"/>
        </w:rPr>
        <w:instrText>the</w:instrText>
      </w:r>
      <w:r w:rsidRPr="00F34C63">
        <w:instrText xml:space="preserve"> </w:instrText>
      </w:r>
      <w:r w:rsidRPr="00F34C63">
        <w:rPr>
          <w:lang w:val="en-US"/>
        </w:rPr>
        <w:instrText>treatment</w:instrText>
      </w:r>
      <w:r w:rsidRPr="00F34C63">
        <w:instrText xml:space="preserve"> </w:instrText>
      </w:r>
      <w:r w:rsidRPr="00F34C63">
        <w:rPr>
          <w:lang w:val="en-US"/>
        </w:rPr>
        <w:instrText>of</w:instrText>
      </w:r>
      <w:r w:rsidRPr="00F34C63">
        <w:instrText xml:space="preserve"> </w:instrText>
      </w:r>
      <w:r w:rsidRPr="00F34C63">
        <w:rPr>
          <w:lang w:val="en-US"/>
        </w:rPr>
        <w:instrText>antimicrobial</w:instrText>
      </w:r>
      <w:r w:rsidRPr="00F34C63">
        <w:instrText xml:space="preserve"> </w:instrText>
      </w:r>
      <w:r w:rsidRPr="00F34C63">
        <w:rPr>
          <w:lang w:val="en-US"/>
        </w:rPr>
        <w:instrText>resistant</w:instrText>
      </w:r>
      <w:r w:rsidRPr="00F34C63">
        <w:instrText xml:space="preserve"> </w:instrText>
      </w:r>
      <w:r w:rsidRPr="00F34C63">
        <w:rPr>
          <w:lang w:val="en-US"/>
        </w:rPr>
        <w:instrText>infections</w:instrText>
      </w:r>
      <w:r w:rsidRPr="00F34C63">
        <w:instrText xml:space="preserve">. </w:instrText>
      </w:r>
      <w:r w:rsidRPr="00F34C63">
        <w:rPr>
          <w:lang w:val="en-US"/>
        </w:rPr>
        <w:instrText>This</w:instrText>
      </w:r>
      <w:r w:rsidRPr="00F34C63">
        <w:instrText xml:space="preserve"> </w:instrText>
      </w:r>
      <w:r w:rsidRPr="00F34C63">
        <w:rPr>
          <w:lang w:val="en-US"/>
        </w:rPr>
        <w:instrText>document</w:instrText>
      </w:r>
      <w:r w:rsidRPr="00F34C63">
        <w:instrText xml:space="preserve"> </w:instrText>
      </w:r>
      <w:r w:rsidRPr="00F34C63">
        <w:rPr>
          <w:lang w:val="en-US"/>
        </w:rPr>
        <w:instrText>is</w:instrText>
      </w:r>
      <w:r w:rsidRPr="00F34C63">
        <w:instrText xml:space="preserve"> </w:instrText>
      </w:r>
      <w:r w:rsidRPr="00F34C63">
        <w:rPr>
          <w:lang w:val="en-US"/>
        </w:rPr>
        <w:instrText>current</w:instrText>
      </w:r>
      <w:r w:rsidRPr="00F34C63">
        <w:instrText xml:space="preserve"> </w:instrText>
      </w:r>
      <w:r w:rsidRPr="00F34C63">
        <w:rPr>
          <w:lang w:val="en-US"/>
        </w:rPr>
        <w:instrText>as</w:instrText>
      </w:r>
      <w:r w:rsidRPr="00F34C63">
        <w:instrText xml:space="preserve"> </w:instrText>
      </w:r>
      <w:r w:rsidRPr="00F34C63">
        <w:rPr>
          <w:lang w:val="en-US"/>
        </w:rPr>
        <w:instrText>of</w:instrText>
      </w:r>
      <w:r w:rsidRPr="00F34C63">
        <w:instrText xml:space="preserve"> </w:instrText>
      </w:r>
      <w:r w:rsidRPr="00F34C63">
        <w:rPr>
          <w:lang w:val="en-US"/>
        </w:rPr>
        <w:instrText>December</w:instrText>
      </w:r>
      <w:r w:rsidRPr="00F34C63">
        <w:instrText xml:space="preserve"> 31, 2022 </w:instrText>
      </w:r>
      <w:r w:rsidRPr="00F34C63">
        <w:rPr>
          <w:lang w:val="en-US"/>
        </w:rPr>
        <w:instrText>and</w:instrText>
      </w:r>
      <w:r w:rsidRPr="00F34C63">
        <w:instrText xml:space="preserve"> </w:instrText>
      </w:r>
      <w:r w:rsidRPr="00F34C63">
        <w:rPr>
          <w:lang w:val="en-US"/>
        </w:rPr>
        <w:instrText>will</w:instrText>
      </w:r>
      <w:r w:rsidRPr="00F34C63">
        <w:instrText xml:space="preserve"> </w:instrText>
      </w:r>
      <w:r w:rsidRPr="00F34C63">
        <w:rPr>
          <w:lang w:val="en-US"/>
        </w:rPr>
        <w:instrText>be</w:instrText>
      </w:r>
      <w:r w:rsidRPr="00F34C63">
        <w:instrText xml:space="preserve"> </w:instrText>
      </w:r>
      <w:r w:rsidRPr="00F34C63">
        <w:rPr>
          <w:lang w:val="en-US"/>
        </w:rPr>
        <w:instrText>updated</w:instrText>
      </w:r>
      <w:r w:rsidRPr="00F34C63">
        <w:instrText xml:space="preserve"> </w:instrText>
      </w:r>
      <w:r w:rsidRPr="00F34C63">
        <w:rPr>
          <w:lang w:val="en-US"/>
        </w:rPr>
        <w:instrText>periodically</w:instrText>
      </w:r>
      <w:r w:rsidRPr="00F34C63">
        <w:instrText xml:space="preserve">. </w:instrText>
      </w:r>
      <w:r w:rsidRPr="00F34C63">
        <w:rPr>
          <w:lang w:val="en-US"/>
        </w:rPr>
        <w:instrText>The</w:instrText>
      </w:r>
      <w:r w:rsidRPr="00F34C63">
        <w:instrText xml:space="preserve"> </w:instrText>
      </w:r>
      <w:r w:rsidRPr="00F34C63">
        <w:rPr>
          <w:lang w:val="en-US"/>
        </w:rPr>
        <w:instrText>most</w:instrText>
      </w:r>
      <w:r w:rsidRPr="00F34C63">
        <w:instrText xml:space="preserve"> </w:instrText>
      </w:r>
      <w:r w:rsidRPr="00F34C63">
        <w:rPr>
          <w:lang w:val="en-US"/>
        </w:rPr>
        <w:instrText>current</w:instrText>
      </w:r>
      <w:r w:rsidRPr="00F34C63">
        <w:instrText xml:space="preserve"> </w:instrText>
      </w:r>
      <w:r w:rsidRPr="00F34C63">
        <w:rPr>
          <w:lang w:val="en-US"/>
        </w:rPr>
        <w:instrText>version</w:instrText>
      </w:r>
      <w:r w:rsidRPr="00F34C63">
        <w:instrText xml:space="preserve"> </w:instrText>
      </w:r>
      <w:r w:rsidRPr="00F34C63">
        <w:rPr>
          <w:lang w:val="en-US"/>
        </w:rPr>
        <w:instrText>of</w:instrText>
      </w:r>
      <w:r w:rsidRPr="00F34C63">
        <w:instrText xml:space="preserve"> </w:instrText>
      </w:r>
      <w:r w:rsidRPr="00F34C63">
        <w:rPr>
          <w:lang w:val="en-US"/>
        </w:rPr>
        <w:instrText>this</w:instrText>
      </w:r>
      <w:r w:rsidRPr="00F34C63">
        <w:instrText xml:space="preserve"> </w:instrText>
      </w:r>
      <w:r w:rsidRPr="00F34C63">
        <w:rPr>
          <w:lang w:val="en-US"/>
        </w:rPr>
        <w:instrText>document</w:instrText>
      </w:r>
      <w:r w:rsidRPr="00F34C63">
        <w:instrText xml:space="preserve">, </w:instrText>
      </w:r>
      <w:r w:rsidRPr="00F34C63">
        <w:rPr>
          <w:lang w:val="en-US"/>
        </w:rPr>
        <w:instrText>including</w:instrText>
      </w:r>
      <w:r w:rsidRPr="00F34C63">
        <w:instrText xml:space="preserve"> </w:instrText>
      </w:r>
      <w:r w:rsidRPr="00F34C63">
        <w:rPr>
          <w:lang w:val="en-US"/>
        </w:rPr>
        <w:instrText>date</w:instrText>
      </w:r>
      <w:r w:rsidRPr="00F34C63">
        <w:instrText xml:space="preserve"> </w:instrText>
      </w:r>
      <w:r w:rsidRPr="00F34C63">
        <w:rPr>
          <w:lang w:val="en-US"/>
        </w:rPr>
        <w:instrText>of</w:instrText>
      </w:r>
      <w:r w:rsidRPr="00F34C63">
        <w:instrText xml:space="preserve"> </w:instrText>
      </w:r>
      <w:r w:rsidRPr="00F34C63">
        <w:rPr>
          <w:lang w:val="en-US"/>
        </w:rPr>
        <w:instrText>publication</w:instrText>
      </w:r>
      <w:r w:rsidRPr="00F34C63">
        <w:instrText xml:space="preserve">, </w:instrText>
      </w:r>
      <w:r w:rsidRPr="00F34C63">
        <w:rPr>
          <w:lang w:val="en-US"/>
        </w:rPr>
        <w:instrText>is</w:instrText>
      </w:r>
      <w:r w:rsidRPr="00F34C63">
        <w:instrText xml:space="preserve"> </w:instrText>
      </w:r>
      <w:r w:rsidRPr="00F34C63">
        <w:rPr>
          <w:lang w:val="en-US"/>
        </w:rPr>
        <w:instrText>available</w:instrText>
      </w:r>
      <w:r w:rsidRPr="00F34C63">
        <w:instrText xml:space="preserve"> </w:instrText>
      </w:r>
      <w:r w:rsidRPr="00F34C63">
        <w:rPr>
          <w:lang w:val="en-US"/>
        </w:rPr>
        <w:instrText>at</w:instrText>
      </w:r>
      <w:r w:rsidRPr="00F34C63">
        <w:instrText xml:space="preserve"> </w:instrText>
      </w:r>
      <w:r w:rsidRPr="00F34C63">
        <w:rPr>
          <w:lang w:val="en-US"/>
        </w:rPr>
        <w:instrText>www</w:instrText>
      </w:r>
      <w:r w:rsidRPr="00F34C63">
        <w:instrText>.</w:instrText>
      </w:r>
      <w:r w:rsidRPr="00F34C63">
        <w:rPr>
          <w:lang w:val="en-US"/>
        </w:rPr>
        <w:instrText>idsociety</w:instrText>
      </w:r>
      <w:r w:rsidRPr="00F34C63">
        <w:instrText>.</w:instrText>
      </w:r>
      <w:r w:rsidRPr="00F34C63">
        <w:rPr>
          <w:lang w:val="en-US"/>
        </w:rPr>
        <w:instrText>org</w:instrText>
      </w:r>
      <w:r w:rsidRPr="00F34C63">
        <w:instrText>/</w:instrText>
      </w:r>
      <w:r w:rsidRPr="00F34C63">
        <w:rPr>
          <w:lang w:val="en-US"/>
        </w:rPr>
        <w:instrText>practice</w:instrText>
      </w:r>
      <w:r w:rsidRPr="00F34C63">
        <w:instrText>-</w:instrText>
      </w:r>
      <w:r w:rsidRPr="00F34C63">
        <w:rPr>
          <w:lang w:val="en-US"/>
        </w:rPr>
        <w:instrText>guideline</w:instrText>
      </w:r>
      <w:r w:rsidRPr="00F34C63">
        <w:instrText>/</w:instrText>
      </w:r>
      <w:r w:rsidRPr="00F34C63">
        <w:rPr>
          <w:lang w:val="en-US"/>
        </w:rPr>
        <w:instrText>amr</w:instrText>
      </w:r>
      <w:r w:rsidRPr="00F34C63">
        <w:instrText>-</w:instrText>
      </w:r>
      <w:r w:rsidRPr="00F34C63">
        <w:rPr>
          <w:lang w:val="en-US"/>
        </w:rPr>
        <w:instrText>guidance</w:instrText>
      </w:r>
      <w:r w:rsidRPr="00F34C63">
        <w:instrText>/.","</w:instrText>
      </w:r>
      <w:r w:rsidRPr="00F34C63">
        <w:rPr>
          <w:lang w:val="en-US"/>
        </w:rPr>
        <w:instrText>container</w:instrText>
      </w:r>
      <w:r w:rsidRPr="00F34C63">
        <w:instrText>-</w:instrText>
      </w:r>
      <w:r w:rsidRPr="00F34C63">
        <w:rPr>
          <w:lang w:val="en-US"/>
        </w:rPr>
        <w:instrText>title</w:instrText>
      </w:r>
      <w:r w:rsidRPr="00F34C63">
        <w:instrText>":"</w:instrText>
      </w:r>
      <w:r w:rsidRPr="00F34C63">
        <w:rPr>
          <w:lang w:val="en-US"/>
        </w:rPr>
        <w:instrText>Clinical</w:instrText>
      </w:r>
      <w:r w:rsidRPr="00F34C63">
        <w:instrText xml:space="preserve"> </w:instrText>
      </w:r>
      <w:r w:rsidRPr="00F34C63">
        <w:rPr>
          <w:lang w:val="en-US"/>
        </w:rPr>
        <w:instrText>Infectious</w:instrText>
      </w:r>
      <w:r w:rsidRPr="00F34C63">
        <w:instrText xml:space="preserve"> </w:instrText>
      </w:r>
      <w:r w:rsidRPr="00F34C63">
        <w:rPr>
          <w:lang w:val="en-US"/>
        </w:rPr>
        <w:instrText>Diseases</w:instrText>
      </w:r>
      <w:r w:rsidRPr="00F34C63">
        <w:instrText xml:space="preserve">: </w:instrText>
      </w:r>
      <w:r w:rsidRPr="00F34C63">
        <w:rPr>
          <w:lang w:val="en-US"/>
        </w:rPr>
        <w:instrText>An</w:instrText>
      </w:r>
      <w:r w:rsidRPr="00F34C63">
        <w:instrText xml:space="preserve"> </w:instrText>
      </w:r>
      <w:r w:rsidRPr="00F34C63">
        <w:rPr>
          <w:lang w:val="en-US"/>
        </w:rPr>
        <w:instrText>Official</w:instrText>
      </w:r>
      <w:r w:rsidRPr="00F34C63">
        <w:instrText xml:space="preserve"> </w:instrText>
      </w:r>
      <w:r w:rsidRPr="00F34C63">
        <w:rPr>
          <w:lang w:val="en-US"/>
        </w:rPr>
        <w:instrText>Publication</w:instrText>
      </w:r>
      <w:r w:rsidRPr="00F34C63">
        <w:instrText xml:space="preserve"> </w:instrText>
      </w:r>
      <w:r w:rsidRPr="00F34C63">
        <w:rPr>
          <w:lang w:val="en-US"/>
        </w:rPr>
        <w:instrText>of</w:instrText>
      </w:r>
      <w:r w:rsidRPr="00F34C63">
        <w:instrText xml:space="preserve"> </w:instrText>
      </w:r>
      <w:r w:rsidRPr="00F34C63">
        <w:rPr>
          <w:lang w:val="en-US"/>
        </w:rPr>
        <w:instrText>the</w:instrText>
      </w:r>
      <w:r w:rsidRPr="00F34C63">
        <w:instrText xml:space="preserve"> </w:instrText>
      </w:r>
      <w:r w:rsidRPr="00F34C63">
        <w:rPr>
          <w:lang w:val="en-US"/>
        </w:rPr>
        <w:instrText>Infectious</w:instrText>
      </w:r>
      <w:r w:rsidRPr="00F34C63">
        <w:instrText xml:space="preserve"> </w:instrText>
      </w:r>
      <w:r w:rsidRPr="00F34C63">
        <w:rPr>
          <w:lang w:val="en-US"/>
        </w:rPr>
        <w:instrText>Diseases</w:instrText>
      </w:r>
      <w:r w:rsidRPr="00F34C63">
        <w:instrText xml:space="preserve"> </w:instrText>
      </w:r>
      <w:r w:rsidRPr="00F34C63">
        <w:rPr>
          <w:lang w:val="en-US"/>
        </w:rPr>
        <w:instrText>Society</w:instrText>
      </w:r>
      <w:r w:rsidRPr="00F34C63">
        <w:instrText xml:space="preserve"> </w:instrText>
      </w:r>
      <w:r w:rsidRPr="00F34C63">
        <w:rPr>
          <w:lang w:val="en-US"/>
        </w:rPr>
        <w:instrText>of</w:instrText>
      </w:r>
      <w:r w:rsidRPr="00F34C63">
        <w:instrText xml:space="preserve"> </w:instrText>
      </w:r>
      <w:r w:rsidRPr="00F34C63">
        <w:rPr>
          <w:lang w:val="en-US"/>
        </w:rPr>
        <w:instrText>America</w:instrText>
      </w:r>
      <w:r w:rsidRPr="00F34C63">
        <w:instrText>","</w:instrText>
      </w:r>
      <w:r w:rsidRPr="00F34C63">
        <w:rPr>
          <w:lang w:val="en-US"/>
        </w:rPr>
        <w:instrText>DOI</w:instrText>
      </w:r>
      <w:r w:rsidRPr="00F34C63">
        <w:instrText>":"10.1093/</w:instrText>
      </w:r>
      <w:r w:rsidRPr="00F34C63">
        <w:rPr>
          <w:lang w:val="en-US"/>
        </w:rPr>
        <w:instrText>cid</w:instrText>
      </w:r>
      <w:r w:rsidRPr="00F34C63">
        <w:instrText>/</w:instrText>
      </w:r>
      <w:r w:rsidRPr="00F34C63">
        <w:rPr>
          <w:lang w:val="en-US"/>
        </w:rPr>
        <w:instrText>ciad</w:instrText>
      </w:r>
      <w:r w:rsidRPr="00F34C63">
        <w:instrText>428","</w:instrText>
      </w:r>
      <w:r w:rsidRPr="00F34C63">
        <w:rPr>
          <w:lang w:val="en-US"/>
        </w:rPr>
        <w:instrText>ISSN</w:instrText>
      </w:r>
      <w:r w:rsidRPr="00F34C63">
        <w:instrText>":"1537-6591","</w:instrText>
      </w:r>
      <w:r w:rsidRPr="00F34C63">
        <w:rPr>
          <w:lang w:val="en-US"/>
        </w:rPr>
        <w:instrText>journalAbbreviation</w:instrText>
      </w:r>
      <w:r w:rsidRPr="00F34C63">
        <w:instrText>":"</w:instrText>
      </w:r>
      <w:r w:rsidRPr="00F34C63">
        <w:rPr>
          <w:lang w:val="en-US"/>
        </w:rPr>
        <w:instrText>Clin</w:instrText>
      </w:r>
      <w:r w:rsidRPr="00F34C63">
        <w:instrText xml:space="preserve"> </w:instrText>
      </w:r>
      <w:r w:rsidRPr="00F34C63">
        <w:rPr>
          <w:lang w:val="en-US"/>
        </w:rPr>
        <w:instrText>Infect</w:instrText>
      </w:r>
      <w:r w:rsidRPr="00F34C63">
        <w:instrText xml:space="preserve"> </w:instrText>
      </w:r>
      <w:r w:rsidRPr="00F34C63">
        <w:rPr>
          <w:lang w:val="en-US"/>
        </w:rPr>
        <w:instrText>Dis</w:instrText>
      </w:r>
      <w:r w:rsidRPr="00F34C63">
        <w:instrText>","</w:instrText>
      </w:r>
      <w:r w:rsidRPr="00F34C63">
        <w:rPr>
          <w:lang w:val="en-US"/>
        </w:rPr>
        <w:instrText>language</w:instrText>
      </w:r>
      <w:r w:rsidRPr="00F34C63">
        <w:instrText>":"</w:instrText>
      </w:r>
      <w:r w:rsidRPr="00F34C63">
        <w:rPr>
          <w:lang w:val="en-US"/>
        </w:rPr>
        <w:instrText>eng</w:instrText>
      </w:r>
      <w:r w:rsidRPr="00F34C63">
        <w:instrText>","</w:instrText>
      </w:r>
      <w:r w:rsidRPr="00F34C63">
        <w:rPr>
          <w:lang w:val="en-US"/>
        </w:rPr>
        <w:instrText>note</w:instrText>
      </w:r>
      <w:r w:rsidRPr="00F34C63">
        <w:instrText>":"</w:instrText>
      </w:r>
      <w:r w:rsidRPr="00F34C63">
        <w:rPr>
          <w:lang w:val="en-US"/>
        </w:rPr>
        <w:instrText>PMID</w:instrText>
      </w:r>
      <w:r w:rsidRPr="00F34C63">
        <w:instrText>: 37463564","</w:instrText>
      </w:r>
      <w:r w:rsidRPr="00F34C63">
        <w:rPr>
          <w:lang w:val="en-US"/>
        </w:rPr>
        <w:instrText>page</w:instrText>
      </w:r>
      <w:r w:rsidRPr="00F34C63">
        <w:instrText>":"</w:instrText>
      </w:r>
      <w:r w:rsidRPr="00F34C63">
        <w:rPr>
          <w:lang w:val="en-US"/>
        </w:rPr>
        <w:instrText>ciad</w:instrText>
      </w:r>
      <w:r w:rsidRPr="00F34C63">
        <w:instrText>428","</w:instrText>
      </w:r>
      <w:r w:rsidRPr="00F34C63">
        <w:rPr>
          <w:lang w:val="en-US"/>
        </w:rPr>
        <w:instrText>source</w:instrText>
      </w:r>
      <w:r w:rsidRPr="00F34C63">
        <w:instrText>":"</w:instrText>
      </w:r>
      <w:r w:rsidRPr="00F34C63">
        <w:rPr>
          <w:lang w:val="en-US"/>
        </w:rPr>
        <w:instrText>PubMed</w:instrText>
      </w:r>
      <w:r w:rsidRPr="00F34C63">
        <w:instrText>","</w:instrText>
      </w:r>
      <w:r w:rsidRPr="00F34C63">
        <w:rPr>
          <w:lang w:val="en-US"/>
        </w:rPr>
        <w:instrText>title</w:instrText>
      </w:r>
      <w:r w:rsidRPr="00F34C63">
        <w:instrText>":"</w:instrText>
      </w:r>
      <w:r w:rsidRPr="00F34C63">
        <w:rPr>
          <w:lang w:val="en-US"/>
        </w:rPr>
        <w:instrText>Infectious</w:instrText>
      </w:r>
      <w:r w:rsidRPr="00F34C63">
        <w:instrText xml:space="preserve"> </w:instrText>
      </w:r>
      <w:r w:rsidRPr="00F34C63">
        <w:rPr>
          <w:lang w:val="en-US"/>
        </w:rPr>
        <w:instrText>Diseases</w:instrText>
      </w:r>
      <w:r w:rsidRPr="00F34C63">
        <w:instrText xml:space="preserve"> </w:instrText>
      </w:r>
      <w:r w:rsidRPr="00F34C63">
        <w:rPr>
          <w:lang w:val="en-US"/>
        </w:rPr>
        <w:instrText>Society</w:instrText>
      </w:r>
      <w:r w:rsidRPr="00F34C63">
        <w:instrText xml:space="preserve"> </w:instrText>
      </w:r>
      <w:r w:rsidRPr="00F34C63">
        <w:rPr>
          <w:lang w:val="en-US"/>
        </w:rPr>
        <w:instrText>of</w:instrText>
      </w:r>
      <w:r w:rsidRPr="00F34C63">
        <w:instrText xml:space="preserve"> </w:instrText>
      </w:r>
      <w:r w:rsidRPr="00F34C63">
        <w:rPr>
          <w:lang w:val="en-US"/>
        </w:rPr>
        <w:instrText>America</w:instrText>
      </w:r>
      <w:r w:rsidRPr="00F34C63">
        <w:instrText xml:space="preserve"> 2023 </w:instrText>
      </w:r>
      <w:r w:rsidRPr="00F34C63">
        <w:rPr>
          <w:lang w:val="en-US"/>
        </w:rPr>
        <w:instrText>Guidance</w:instrText>
      </w:r>
      <w:r w:rsidRPr="00F34C63">
        <w:instrText xml:space="preserve"> </w:instrText>
      </w:r>
      <w:r w:rsidRPr="00F34C63">
        <w:rPr>
          <w:lang w:val="en-US"/>
        </w:rPr>
        <w:instrText>on</w:instrText>
      </w:r>
      <w:r w:rsidRPr="00F34C63">
        <w:instrText xml:space="preserve"> </w:instrText>
      </w:r>
      <w:r w:rsidRPr="00F34C63">
        <w:rPr>
          <w:lang w:val="en-US"/>
        </w:rPr>
        <w:instrText>the</w:instrText>
      </w:r>
      <w:r w:rsidRPr="00F34C63">
        <w:instrText xml:space="preserve"> </w:instrText>
      </w:r>
      <w:r w:rsidRPr="00F34C63">
        <w:rPr>
          <w:lang w:val="en-US"/>
        </w:rPr>
        <w:instrText>Treatment</w:instrText>
      </w:r>
      <w:r w:rsidRPr="00F34C63">
        <w:instrText xml:space="preserve"> </w:instrText>
      </w:r>
      <w:r w:rsidRPr="00F34C63">
        <w:rPr>
          <w:lang w:val="en-US"/>
        </w:rPr>
        <w:instrText>of</w:instrText>
      </w:r>
      <w:r w:rsidRPr="00F34C63">
        <w:instrText xml:space="preserve"> </w:instrText>
      </w:r>
      <w:r w:rsidRPr="00F34C63">
        <w:rPr>
          <w:lang w:val="en-US"/>
        </w:rPr>
        <w:instrText>Antimicrobial</w:instrText>
      </w:r>
      <w:r w:rsidRPr="00F34C63">
        <w:instrText xml:space="preserve"> </w:instrText>
      </w:r>
      <w:r w:rsidRPr="00F34C63">
        <w:rPr>
          <w:lang w:val="en-US"/>
        </w:rPr>
        <w:instrText>Resistant</w:instrText>
      </w:r>
      <w:r w:rsidRPr="00F34C63">
        <w:instrText xml:space="preserve"> </w:instrText>
      </w:r>
      <w:r w:rsidRPr="00F34C63">
        <w:rPr>
          <w:lang w:val="en-US"/>
        </w:rPr>
        <w:instrText>Gram</w:instrText>
      </w:r>
      <w:r w:rsidRPr="00F34C63">
        <w:instrText>-</w:instrText>
      </w:r>
      <w:r w:rsidRPr="00F34C63">
        <w:rPr>
          <w:lang w:val="en-US"/>
        </w:rPr>
        <w:instrText>Negative</w:instrText>
      </w:r>
      <w:r w:rsidRPr="00F34C63">
        <w:instrText xml:space="preserve"> </w:instrText>
      </w:r>
      <w:r w:rsidRPr="00F34C63">
        <w:rPr>
          <w:lang w:val="en-US"/>
        </w:rPr>
        <w:instrText>Infections</w:instrText>
      </w:r>
      <w:r w:rsidRPr="00F34C63">
        <w:instrText>","</w:instrText>
      </w:r>
      <w:r w:rsidRPr="00F34C63">
        <w:rPr>
          <w:lang w:val="en-US"/>
        </w:rPr>
        <w:instrText>author</w:instrText>
      </w:r>
      <w:r w:rsidRPr="00F34C63">
        <w:instrText>":[{"</w:instrText>
      </w:r>
      <w:r w:rsidRPr="00F34C63">
        <w:rPr>
          <w:lang w:val="en-US"/>
        </w:rPr>
        <w:instrText>family</w:instrText>
      </w:r>
      <w:r w:rsidRPr="00F34C63">
        <w:instrText>":"</w:instrText>
      </w:r>
      <w:r w:rsidRPr="00F34C63">
        <w:rPr>
          <w:lang w:val="en-US"/>
        </w:rPr>
        <w:instrText>Tamma</w:instrText>
      </w:r>
      <w:r w:rsidRPr="00F34C63">
        <w:instrText>","</w:instrText>
      </w:r>
      <w:r w:rsidRPr="00F34C63">
        <w:rPr>
          <w:lang w:val="en-US"/>
        </w:rPr>
        <w:instrText>given</w:instrText>
      </w:r>
      <w:r w:rsidRPr="00F34C63">
        <w:instrText>":"</w:instrText>
      </w:r>
      <w:r w:rsidRPr="00F34C63">
        <w:rPr>
          <w:lang w:val="en-US"/>
        </w:rPr>
        <w:instrText>Pranita</w:instrText>
      </w:r>
      <w:r w:rsidRPr="00F34C63">
        <w:instrText xml:space="preserve"> </w:instrText>
      </w:r>
      <w:r w:rsidRPr="00F34C63">
        <w:rPr>
          <w:lang w:val="en-US"/>
        </w:rPr>
        <w:instrText>D</w:instrText>
      </w:r>
      <w:r w:rsidRPr="00F34C63">
        <w:instrText>."},{"</w:instrText>
      </w:r>
      <w:r w:rsidRPr="00F34C63">
        <w:rPr>
          <w:lang w:val="en-US"/>
        </w:rPr>
        <w:instrText>family</w:instrText>
      </w:r>
      <w:r w:rsidRPr="00F34C63">
        <w:instrText>":"</w:instrText>
      </w:r>
      <w:r w:rsidRPr="00F34C63">
        <w:rPr>
          <w:lang w:val="en-US"/>
        </w:rPr>
        <w:instrText>Aitken</w:instrText>
      </w:r>
      <w:r w:rsidRPr="00F34C63">
        <w:instrText>","</w:instrText>
      </w:r>
      <w:r w:rsidRPr="00F34C63">
        <w:rPr>
          <w:lang w:val="en-US"/>
        </w:rPr>
        <w:instrText>given</w:instrText>
      </w:r>
      <w:r w:rsidRPr="00F34C63">
        <w:instrText>":"</w:instrText>
      </w:r>
      <w:r w:rsidRPr="00F34C63">
        <w:rPr>
          <w:lang w:val="en-US"/>
        </w:rPr>
        <w:instrText>Samuel</w:instrText>
      </w:r>
      <w:r w:rsidRPr="00F34C63">
        <w:instrText xml:space="preserve"> </w:instrText>
      </w:r>
      <w:r w:rsidRPr="00F34C63">
        <w:rPr>
          <w:lang w:val="en-US"/>
        </w:rPr>
        <w:instrText>L</w:instrText>
      </w:r>
      <w:r w:rsidRPr="00F34C63">
        <w:instrText>."},{"</w:instrText>
      </w:r>
      <w:r w:rsidRPr="00F34C63">
        <w:rPr>
          <w:lang w:val="en-US"/>
        </w:rPr>
        <w:instrText>family</w:instrText>
      </w:r>
      <w:r w:rsidRPr="00F34C63">
        <w:instrText>":"</w:instrText>
      </w:r>
      <w:r w:rsidRPr="00F34C63">
        <w:rPr>
          <w:lang w:val="en-US"/>
        </w:rPr>
        <w:instrText>Bonomo</w:instrText>
      </w:r>
      <w:r w:rsidRPr="00F34C63">
        <w:instrText>","</w:instrText>
      </w:r>
      <w:r w:rsidRPr="00F34C63">
        <w:rPr>
          <w:lang w:val="en-US"/>
        </w:rPr>
        <w:instrText>given</w:instrText>
      </w:r>
      <w:r w:rsidRPr="00F34C63">
        <w:instrText>":"</w:instrText>
      </w:r>
      <w:r w:rsidRPr="00F34C63">
        <w:rPr>
          <w:lang w:val="en-US"/>
        </w:rPr>
        <w:instrText>Robert</w:instrText>
      </w:r>
      <w:r w:rsidRPr="00F34C63">
        <w:instrText xml:space="preserve"> </w:instrText>
      </w:r>
      <w:r w:rsidRPr="00F34C63">
        <w:rPr>
          <w:lang w:val="en-US"/>
        </w:rPr>
        <w:instrText>A</w:instrText>
      </w:r>
      <w:r w:rsidRPr="00F34C63">
        <w:instrText>."},{"</w:instrText>
      </w:r>
      <w:r w:rsidRPr="00F34C63">
        <w:rPr>
          <w:lang w:val="en-US"/>
        </w:rPr>
        <w:instrText>family</w:instrText>
      </w:r>
      <w:r w:rsidRPr="00F34C63">
        <w:instrText>":"</w:instrText>
      </w:r>
      <w:r w:rsidRPr="00F34C63">
        <w:rPr>
          <w:lang w:val="en-US"/>
        </w:rPr>
        <w:instrText>Mathers</w:instrText>
      </w:r>
      <w:r w:rsidRPr="00F34C63">
        <w:instrText>","</w:instrText>
      </w:r>
      <w:r w:rsidRPr="00F34C63">
        <w:rPr>
          <w:lang w:val="en-US"/>
        </w:rPr>
        <w:instrText>given</w:instrText>
      </w:r>
      <w:r w:rsidRPr="00F34C63">
        <w:instrText>":"</w:instrText>
      </w:r>
      <w:r w:rsidRPr="00F34C63">
        <w:rPr>
          <w:lang w:val="en-US"/>
        </w:rPr>
        <w:instrText>Amy</w:instrText>
      </w:r>
      <w:r w:rsidRPr="00F34C63">
        <w:instrText xml:space="preserve"> </w:instrText>
      </w:r>
      <w:r w:rsidRPr="00F34C63">
        <w:rPr>
          <w:lang w:val="en-US"/>
        </w:rPr>
        <w:instrText>J</w:instrText>
      </w:r>
      <w:r w:rsidRPr="00F34C63">
        <w:instrText>."},{"</w:instrText>
      </w:r>
      <w:r w:rsidRPr="00F34C63">
        <w:rPr>
          <w:lang w:val="en-US"/>
        </w:rPr>
        <w:instrText>family</w:instrText>
      </w:r>
      <w:r w:rsidRPr="00F34C63">
        <w:instrText>":"</w:instrText>
      </w:r>
      <w:r w:rsidRPr="00F34C63">
        <w:rPr>
          <w:lang w:val="en-US"/>
        </w:rPr>
        <w:instrText>Duin</w:instrText>
      </w:r>
      <w:r w:rsidRPr="00F34C63">
        <w:instrText>","</w:instrText>
      </w:r>
      <w:r w:rsidRPr="00F34C63">
        <w:rPr>
          <w:lang w:val="en-US"/>
        </w:rPr>
        <w:instrText>given</w:instrText>
      </w:r>
      <w:r w:rsidRPr="00F34C63">
        <w:instrText>":"</w:instrText>
      </w:r>
      <w:r w:rsidRPr="00F34C63">
        <w:rPr>
          <w:lang w:val="en-US"/>
        </w:rPr>
        <w:instrText>David</w:instrText>
      </w:r>
      <w:r w:rsidRPr="00F34C63">
        <w:instrText>","</w:instrText>
      </w:r>
      <w:r w:rsidRPr="00F34C63">
        <w:rPr>
          <w:lang w:val="en-US"/>
        </w:rPr>
        <w:instrText>non</w:instrText>
      </w:r>
      <w:r w:rsidRPr="00F34C63">
        <w:instrText>-</w:instrText>
      </w:r>
      <w:r w:rsidRPr="00F34C63">
        <w:rPr>
          <w:lang w:val="en-US"/>
        </w:rPr>
        <w:instrText>dropping</w:instrText>
      </w:r>
      <w:r w:rsidRPr="00F34C63">
        <w:instrText>-</w:instrText>
      </w:r>
      <w:r w:rsidRPr="00F34C63">
        <w:rPr>
          <w:lang w:val="en-US"/>
        </w:rPr>
        <w:instrText>particle</w:instrText>
      </w:r>
      <w:r w:rsidRPr="00F34C63">
        <w:instrText>":"</w:instrText>
      </w:r>
      <w:r w:rsidRPr="00F34C63">
        <w:rPr>
          <w:lang w:val="en-US"/>
        </w:rPr>
        <w:instrText>van</w:instrText>
      </w:r>
      <w:r w:rsidRPr="00F34C63">
        <w:instrText>"},{"</w:instrText>
      </w:r>
      <w:r w:rsidRPr="00F34C63">
        <w:rPr>
          <w:lang w:val="en-US"/>
        </w:rPr>
        <w:instrText>family</w:instrText>
      </w:r>
      <w:r w:rsidRPr="00F34C63">
        <w:instrText>":"</w:instrText>
      </w:r>
      <w:r w:rsidRPr="00F34C63">
        <w:rPr>
          <w:lang w:val="en-US"/>
        </w:rPr>
        <w:instrText>Clancy</w:instrText>
      </w:r>
      <w:r w:rsidRPr="00F34C63">
        <w:instrText>","</w:instrText>
      </w:r>
      <w:r w:rsidRPr="00F34C63">
        <w:rPr>
          <w:lang w:val="en-US"/>
        </w:rPr>
        <w:instrText>given</w:instrText>
      </w:r>
      <w:r w:rsidRPr="00F34C63">
        <w:instrText>":"</w:instrText>
      </w:r>
      <w:r w:rsidRPr="00F34C63">
        <w:rPr>
          <w:lang w:val="en-US"/>
        </w:rPr>
        <w:instrText>Cornelius</w:instrText>
      </w:r>
      <w:r w:rsidRPr="00F34C63">
        <w:instrText xml:space="preserve"> </w:instrText>
      </w:r>
      <w:r w:rsidRPr="00F34C63">
        <w:rPr>
          <w:lang w:val="en-US"/>
        </w:rPr>
        <w:instrText>J</w:instrText>
      </w:r>
      <w:r w:rsidRPr="00F34C63">
        <w:instrText>."}],"</w:instrText>
      </w:r>
      <w:r w:rsidRPr="00F34C63">
        <w:rPr>
          <w:lang w:val="en-US"/>
        </w:rPr>
        <w:instrText>issued</w:instrText>
      </w:r>
      <w:r w:rsidRPr="00F34C63">
        <w:instrText>":{"</w:instrText>
      </w:r>
      <w:r w:rsidRPr="00F34C63">
        <w:rPr>
          <w:lang w:val="en-US"/>
        </w:rPr>
        <w:instrText>date</w:instrText>
      </w:r>
      <w:r w:rsidRPr="00F34C63">
        <w:instrText>-</w:instrText>
      </w:r>
      <w:r w:rsidRPr="00F34C63">
        <w:rPr>
          <w:lang w:val="en-US"/>
        </w:rPr>
        <w:instrText>parts</w:instrText>
      </w:r>
      <w:r w:rsidRPr="00F34C63">
        <w:instrText>":[["2023",7,18]]}},"</w:instrText>
      </w:r>
      <w:r w:rsidRPr="00F34C63">
        <w:rPr>
          <w:lang w:val="en-US"/>
        </w:rPr>
        <w:instrText>label</w:instrText>
      </w:r>
      <w:r w:rsidRPr="00F34C63">
        <w:instrText>":"</w:instrText>
      </w:r>
      <w:r w:rsidRPr="00F34C63">
        <w:rPr>
          <w:lang w:val="en-US"/>
        </w:rPr>
        <w:instrText>page</w:instrText>
      </w:r>
      <w:r w:rsidRPr="00F34C63">
        <w:instrText>"}],"</w:instrText>
      </w:r>
      <w:r w:rsidRPr="00F34C63">
        <w:rPr>
          <w:lang w:val="en-US"/>
        </w:rPr>
        <w:instrText>schema</w:instrText>
      </w:r>
      <w:r w:rsidRPr="00F34C63">
        <w:instrText>":"</w:instrText>
      </w:r>
      <w:r w:rsidRPr="00F34C63">
        <w:rPr>
          <w:lang w:val="en-US"/>
        </w:rPr>
        <w:instrText>https</w:instrText>
      </w:r>
      <w:r w:rsidRPr="00F34C63">
        <w:instrText>://</w:instrText>
      </w:r>
      <w:r w:rsidRPr="00F34C63">
        <w:rPr>
          <w:lang w:val="en-US"/>
        </w:rPr>
        <w:instrText>github</w:instrText>
      </w:r>
      <w:r w:rsidRPr="00F34C63">
        <w:instrText>.</w:instrText>
      </w:r>
      <w:r w:rsidRPr="00F34C63">
        <w:rPr>
          <w:lang w:val="en-US"/>
        </w:rPr>
        <w:instrText>com</w:instrText>
      </w:r>
      <w:r w:rsidRPr="00F34C63">
        <w:instrText>/</w:instrText>
      </w:r>
      <w:r w:rsidRPr="00F34C63">
        <w:rPr>
          <w:lang w:val="en-US"/>
        </w:rPr>
        <w:instrText>citation</w:instrText>
      </w:r>
      <w:r w:rsidRPr="00F34C63">
        <w:instrText>-</w:instrText>
      </w:r>
      <w:r w:rsidRPr="00F34C63">
        <w:rPr>
          <w:lang w:val="en-US"/>
        </w:rPr>
        <w:instrText>style</w:instrText>
      </w:r>
      <w:r w:rsidRPr="00F34C63">
        <w:instrText>-</w:instrText>
      </w:r>
      <w:r w:rsidRPr="00F34C63">
        <w:rPr>
          <w:lang w:val="en-US"/>
        </w:rPr>
        <w:instrText>language</w:instrText>
      </w:r>
      <w:r w:rsidRPr="00F34C63">
        <w:instrText>/</w:instrText>
      </w:r>
      <w:r w:rsidRPr="00F34C63">
        <w:rPr>
          <w:lang w:val="en-US"/>
        </w:rPr>
        <w:instrText>schema</w:instrText>
      </w:r>
      <w:r w:rsidRPr="00F34C63">
        <w:instrText>/</w:instrText>
      </w:r>
      <w:r w:rsidRPr="00F34C63">
        <w:rPr>
          <w:lang w:val="en-US"/>
        </w:rPr>
        <w:instrText>raw</w:instrText>
      </w:r>
      <w:r w:rsidRPr="00F34C63">
        <w:instrText>/</w:instrText>
      </w:r>
      <w:r w:rsidRPr="00F34C63">
        <w:rPr>
          <w:lang w:val="en-US"/>
        </w:rPr>
        <w:instrText>master</w:instrText>
      </w:r>
      <w:r w:rsidRPr="00F34C63">
        <w:instrText>/</w:instrText>
      </w:r>
      <w:r w:rsidRPr="00F34C63">
        <w:rPr>
          <w:lang w:val="en-US"/>
        </w:rPr>
        <w:instrText>csl</w:instrText>
      </w:r>
      <w:r w:rsidRPr="00F34C63">
        <w:instrText>-</w:instrText>
      </w:r>
      <w:r w:rsidRPr="00F34C63">
        <w:rPr>
          <w:lang w:val="en-US"/>
        </w:rPr>
        <w:instrText>citation</w:instrText>
      </w:r>
      <w:r w:rsidRPr="00F34C63">
        <w:instrText>.</w:instrText>
      </w:r>
      <w:r w:rsidRPr="00F34C63">
        <w:rPr>
          <w:lang w:val="en-US"/>
        </w:rPr>
        <w:instrText>json</w:instrText>
      </w:r>
      <w:r w:rsidRPr="00F34C63">
        <w:instrText xml:space="preserve">"} </w:instrText>
      </w:r>
      <w:r w:rsidRPr="00F34C63">
        <w:fldChar w:fldCharType="separate"/>
      </w:r>
      <w:r w:rsidRPr="00F34C63">
        <w:t>[</w:t>
      </w:r>
      <w:r w:rsidR="00F800AE" w:rsidRPr="00F34C63">
        <w:t>4</w:t>
      </w:r>
      <w:r w:rsidR="00FD5135" w:rsidRPr="00F34C63">
        <w:t>4</w:t>
      </w:r>
      <w:r w:rsidR="005D6786">
        <w:t>–</w:t>
      </w:r>
      <w:r w:rsidR="00F800AE" w:rsidRPr="00F34C63">
        <w:t>4</w:t>
      </w:r>
      <w:r w:rsidR="00FD5135" w:rsidRPr="00F34C63">
        <w:t>6</w:t>
      </w:r>
      <w:r w:rsidRPr="00F34C63">
        <w:t>]</w:t>
      </w:r>
      <w:r w:rsidRPr="00F34C63">
        <w:fldChar w:fldCharType="end"/>
      </w:r>
      <w:r w:rsidRPr="00F34C63">
        <w:t xml:space="preserve">. </w:t>
      </w:r>
    </w:p>
    <w:p w:rsidR="00D46E1A" w:rsidRPr="00F34C63" w:rsidRDefault="00AE5F45" w:rsidP="00F34C63">
      <w:pPr>
        <w:spacing w:line="360" w:lineRule="auto"/>
        <w:ind w:firstLine="567"/>
        <w:jc w:val="both"/>
      </w:pPr>
      <w:r w:rsidRPr="00F34C63">
        <w:t>При планировании локальных алгоритмов</w:t>
      </w:r>
      <w:r w:rsidR="00D46E1A" w:rsidRPr="00F34C63">
        <w:t xml:space="preserve"> </w:t>
      </w:r>
      <w:r w:rsidRPr="00F34C63">
        <w:t xml:space="preserve">АБТ </w:t>
      </w:r>
      <w:r w:rsidR="00D46E1A" w:rsidRPr="00F34C63">
        <w:t xml:space="preserve">помимо эпидемиологических данных </w:t>
      </w:r>
      <w:r w:rsidRPr="00F34C63">
        <w:t xml:space="preserve">важно учитывать </w:t>
      </w:r>
      <w:r w:rsidR="00D46E1A" w:rsidRPr="00F34C63">
        <w:t xml:space="preserve">возможности микробиологической </w:t>
      </w:r>
      <w:r w:rsidRPr="00F34C63">
        <w:t>лаборатории,</w:t>
      </w:r>
      <w:r w:rsidR="00D46E1A" w:rsidRPr="00F34C63">
        <w:t xml:space="preserve"> </w:t>
      </w:r>
      <w:r w:rsidRPr="00F34C63">
        <w:t xml:space="preserve">наличие и доступность конкретных </w:t>
      </w:r>
      <w:r w:rsidR="00D46E1A" w:rsidRPr="00F34C63">
        <w:t>АБ</w:t>
      </w:r>
      <w:r w:rsidRPr="00F34C63">
        <w:t>, а также тяжесть состояния больных</w:t>
      </w:r>
      <w:r w:rsidR="00D46E1A" w:rsidRPr="00F34C63">
        <w:t xml:space="preserve">. </w:t>
      </w:r>
      <w:r w:rsidRPr="00F34C63">
        <w:t xml:space="preserve">Пример такого алгоритма для лечения пациентов с </w:t>
      </w:r>
      <w:r w:rsidRPr="00F34C63">
        <w:rPr>
          <w:shd w:val="clear" w:color="auto" w:fill="FFFFFF"/>
        </w:rPr>
        <w:t xml:space="preserve">НП и </w:t>
      </w:r>
      <w:r w:rsidR="00DE12FB" w:rsidRPr="00DE12FB">
        <w:rPr>
          <w:shd w:val="clear" w:color="auto" w:fill="FFFFFF"/>
        </w:rPr>
        <w:t>НП</w:t>
      </w:r>
      <w:r w:rsidR="00DE12FB" w:rsidRPr="00DE12FB">
        <w:rPr>
          <w:shd w:val="clear" w:color="auto" w:fill="FFFFFF"/>
          <w:vertAlign w:val="subscript"/>
        </w:rPr>
        <w:t>ИВЛ</w:t>
      </w:r>
      <w:r w:rsidRPr="00F34C63">
        <w:t>, вызванной устойчивыми к карбапенемам энтеробактериями</w:t>
      </w:r>
      <w:r w:rsidR="0009047C">
        <w:t>,</w:t>
      </w:r>
      <w:r w:rsidRPr="00F34C63">
        <w:t xml:space="preserve"> представлен на рис</w:t>
      </w:r>
      <w:r w:rsidR="00DE12FB">
        <w:t>.</w:t>
      </w:r>
      <w:r w:rsidRPr="00F34C63">
        <w:t xml:space="preserve"> 2. </w:t>
      </w:r>
    </w:p>
    <w:p w:rsidR="00AE5F45" w:rsidRPr="00F34C63" w:rsidRDefault="00276B3A" w:rsidP="00F34C63">
      <w:pPr>
        <w:spacing w:line="360" w:lineRule="auto"/>
        <w:ind w:firstLine="567"/>
        <w:jc w:val="both"/>
      </w:pPr>
      <w:r w:rsidRPr="00F34C63">
        <w:t xml:space="preserve">Оптимальная длительность АБТ НП является еще одним предметом обсуждения экспертов и окончательно не определена. Данные двух метаанализов, в которых сравнивалась эффективность 7 и 15-дневного курса лечения </w:t>
      </w:r>
      <w:r w:rsidRPr="00F34C63">
        <w:rPr>
          <w:shd w:val="clear" w:color="auto" w:fill="FFFFFF"/>
        </w:rPr>
        <w:t xml:space="preserve">НП и </w:t>
      </w:r>
      <w:r w:rsidR="00DE12FB" w:rsidRPr="00DE12FB">
        <w:rPr>
          <w:shd w:val="clear" w:color="auto" w:fill="FFFFFF"/>
        </w:rPr>
        <w:t>НП</w:t>
      </w:r>
      <w:r w:rsidR="00DE12FB" w:rsidRPr="00DE12FB">
        <w:rPr>
          <w:shd w:val="clear" w:color="auto" w:fill="FFFFFF"/>
          <w:vertAlign w:val="subscript"/>
        </w:rPr>
        <w:t>ИВЛ</w:t>
      </w:r>
      <w:r w:rsidR="0009047C" w:rsidRPr="0009047C">
        <w:rPr>
          <w:shd w:val="clear" w:color="auto" w:fill="FFFFFF"/>
        </w:rPr>
        <w:t>,</w:t>
      </w:r>
      <w:r w:rsidRPr="00F34C63">
        <w:t xml:space="preserve"> не выявили различий между группами по таким показателям, как летальность, длительность пребывания в ОРИТ, продолжительность ИВЛ и частота рецидивов </w:t>
      </w:r>
      <w:r w:rsidR="009B74FD" w:rsidRPr="00F34C63">
        <w:fldChar w:fldCharType="begin"/>
      </w:r>
      <w:r w:rsidR="002809F6" w:rsidRPr="00F34C63">
        <w:instrText xml:space="preserve"> ADDIN ZOTERO_ITEM CSL_CITATION {"citationID":"6clSltlE","properties":{"formattedCitation":"[47,48]","plainCitation":"[47,48]","noteIndex":0},"citationItems":[{"id":1628,"uris":["http://zotero.org/users/local/FJzvR7dG/items/45MX6DX8"],"itemData":{"id":1628,"type":"article-journal","abstract":"BACKGROUND: We performed a systematic review and meta-analysis of short- vs long-duration antibiotic regimens for ventilator-associated pneumonia (VAP).\nMETHODS: We searched PubMed and Cochrane Central Registry of Controlled Trials. Four randomized controlled trials (RCTs) comparing short (7-8 days) with long (10-15 days) regimens were identified. Primary outcomes included mortality, antibiotic-free days, and clinical and microbiologic relapses. Secondary outcomes included mechanical ventilation-free days, duration of mechanical ventilation, and length of ICU stay.\nRESULTS: All RCTs included mortality data, whereas data on relapse and antibiotic-free days were provided in three and two out of four RCTs, respectively. No difference in mortality was found between the compared arms (fixed effect model [FEM]: OR = 1.20; 95% CI, 0.84-1.72; P = .32). There was an increase in antibiotic-free days in favor of the short-course treatment with a pooled weighted mean difference of 3.40 days (random effects model: 95% CI, 1.43-5.37; P &amp;lt; .001). There was no difference in relapses between the compared arms, although a strong trend to lower relapses in the long-course treatment was observed (FEM: OR = 1.67; 95% CI, 0.99-2.83; P = .06). No difference was found between the two arms regarding the remaining outcomes. Sensitivity analyses yielded similar results.\nCONCLUSIONS: Short-course treatment of VAP was associated with more antibiotic-free days. No difference was found regarding mortality and relapses; however, a strong trend for fewer relapses was observed in favor of the long-course treatment, being mostly driven by one study in which the observed relapses were probably more microbiologic than clinical. Additional research is required to elucidate the issue.","container-title":"Chest","DOI":"10.1378/chest.13-0076","ISSN":"1931-3543","issue":"6","journalAbbreviation":"Chest","language":"eng","note":"PMID: 23788274","page":"1759-1767","source":"PubMed","title":"Short- vs long-duration antibiotic regimens for ventilator-associated pneumonia: a systematic review and meta-analysis","title-short":"Short- vs long-duration antibiotic regimens for ventilator-associated pneumonia","volume":"144","author":[{"family":"Dimopoulos","given":"George"},{"family":"Poulakou","given":"Garyphallia"},{"family":"Pneumatikos","given":"Ioannis A."},{"family":"Armaganidis","given":"Apostolos"},{"family":"Kollef","given":"Marin H."},{"family":"Matthaiou","given":"Dimitrios K."}],"issued":{"date-parts":[["2013",12]]}},"label":"page"},{"id":1625,"uris":["http://zotero.org/users/local/FJzvR7dG/items/ZTI9KJV9"],"itemData":{"id":1625,"type":"article-journal","abstract":"BACKGROUND: Pneumonia is the most common hospital-acquired infection affecting patients in the intensive care unit (ICU). However, current national guidelines for the treatment of hospital-acquired pneumonia (HAP) are several years old and the diagnosis of pneumonia in mechanically ventilated patients (VAP) has been subject to considerable recent attention. The optimal duration of antibiotic therapy for HAP in the critically ill is uncertain.\nOBJECTIVES: To assess the effectiveness of short versus prolonged-course antibiotics for HAP in critically ill adults, including patients with VAP.\nSEARCH METHODS: We searched CENTRAL (2015, Issue 5), MEDLINE (1946 to June 2015), MEDLINE in-process and other non-indexed citations (5 June 2015), EMBASE (2010 to June 2015), LILACS (1982 to June 2015) and Web of Science (1955 to June 2015).\nSELECTION CRITERIA: We considered all randomised controlled trials (RCTs) comparing a fixed 'short' duration of antibiotic therapy with a 'prolonged' course for HAP (including patients with VAP) in critically ill adults.\nDATA COLLECTION AND ANALYSIS: Two review authors conducted data extraction and assessment of risk of bias. We contacted trial authors for additional information.\nMAIN RESULTS: We identified six relevant studies involving 1088 participants. This included two new studies published after the date of our previous review (2011). There was substantial variation in participants, in the diagnostic criteria used to define an episode of pneumonia, in the interventions and in the reported outcomes. We found no evidence relating to patients with a high probability of HAP who were not mechanically ventilated. For patients with VAP, overall a short seven- or eight-day course of antibiotics compared with a prolonged 10- to 15-day course increased 28-day antibiotic-free days (two studies; N = 431; mean difference (MD) 4.02 days; 95% confidence interval (CI) 2.26 to 5.78) and reduced recurrence of VAP due to multi-resistant organisms (one study; N = 110; odds ratio (OR) 0.44; 95% CI 0.21 to 0.95), without adversely affecting mortality and other recurrence outcomes. However, for cases of VAP specifically due to non-fermenting Gram-negative bacilli (NF-GNB), recurrence was greater after short-course therapy (two studies, N = 176; OR 2.18; 95% CI 1.14 to 4.16), though mortality outcomes were not significantly different. One study found that a three-day course of antibiotic therapy for patients with suspected HAP but a low Clinical Pulmonary Infection Score (CPIS) was associated with a significantly lower risk of superinfection or emergence of antimicrobial resistance, compared with standard (prolonged) course therapy.\nAUTHORS' CONCLUSIONS: On the basis of a small number of studies and appreciating the lack of uniform definition of pneumonia, we conclude that for patients with VAP not due to NF-GNB a short, fixed course (seven or eight days) of antibiotic therapy appears not to increase the risk of adverse clinical outcomes, and may reduce the emergence of resistant organisms, compared with a prolonged course (10 to 15 days). However, for patients with VAP due to NF-GNB, there appears to be a higher risk of recurrence following short-course therapy. These findings do not differ from those of our previous review and are broadly consistent with current guidelines. There are few data from RCTs comparing durations of therapy in non-ventilated patients with HAP, but on the basis of a single study, short-course (three-day) therapy for HAP appears not to be associated with worse clinical outcome, and may reduce the risk of subsequent infection or the emergence of resistant organisms when there is low probability of pneumonia according to the CPIS.","container-title":"The Cochrane Database of Systematic Reviews","DOI":"10.1002/14651858.CD007577.pub3","ISSN":"1469-493X","issue":"8","journalAbbreviation":"Cochrane Database Syst Rev","language":"eng","note":"PMID: 26301604\nPMCID: PMC7025798","page":"CD007577","source":"PubMed","title":"Short-course versus prolonged-course antibiotic therapy for hospital-acquired pneumonia in critically ill adults","volume":"2015","author":[{"family":"Pugh","given":"Richard"},{"family":"Grant","given":"Chris"},{"family":"Cooke","given":"Richard P. D."},{"family":"Dempsey","given":"Ged"}],"issued":{"date-parts":[["2015",8,24]]}},"label":"page"}],"schema":"https://github.com/citation-style-language/schema/raw/master/csl-citation.json"} </w:instrText>
      </w:r>
      <w:r w:rsidR="009B74FD" w:rsidRPr="00F34C63">
        <w:fldChar w:fldCharType="separate"/>
      </w:r>
      <w:r w:rsidR="002809F6" w:rsidRPr="00F34C63">
        <w:t>[</w:t>
      </w:r>
      <w:r w:rsidR="00FD5135" w:rsidRPr="00F34C63">
        <w:t>47</w:t>
      </w:r>
      <w:r w:rsidR="00F800AE" w:rsidRPr="00F34C63">
        <w:t>,</w:t>
      </w:r>
      <w:r w:rsidR="005D6786">
        <w:t xml:space="preserve"> </w:t>
      </w:r>
      <w:r w:rsidR="00FD5135" w:rsidRPr="00F34C63">
        <w:t>48</w:t>
      </w:r>
      <w:r w:rsidR="002809F6" w:rsidRPr="00F34C63">
        <w:t>]</w:t>
      </w:r>
      <w:r w:rsidR="009B74FD" w:rsidRPr="00F34C63">
        <w:fldChar w:fldCharType="end"/>
      </w:r>
      <w:r w:rsidR="009B74FD" w:rsidRPr="00F34C63">
        <w:t xml:space="preserve">. </w:t>
      </w:r>
      <w:r w:rsidRPr="00F34C63">
        <w:t>Целесообразность сокращения использования АБ в среднем до 7 дней обусловлена также риском суперинфекций, который возрастает в случае пролонгации АБТ и ассоции</w:t>
      </w:r>
      <w:r w:rsidR="002340CE">
        <w:t>руется в большинстве случаев с «</w:t>
      </w:r>
      <w:r w:rsidRPr="00F34C63">
        <w:t>проблемными</w:t>
      </w:r>
      <w:r w:rsidR="002340CE">
        <w:t>»</w:t>
      </w:r>
      <w:r w:rsidRPr="00F34C63">
        <w:t xml:space="preserve"> неферментирующими </w:t>
      </w:r>
      <w:r w:rsidR="001B58BF" w:rsidRPr="00F34C63">
        <w:t>ГОБ</w:t>
      </w:r>
      <w:r w:rsidRPr="00F34C63">
        <w:t xml:space="preserve"> </w:t>
      </w:r>
      <w:r w:rsidR="0015665F" w:rsidRPr="00F34C63">
        <w:fldChar w:fldCharType="begin"/>
      </w:r>
      <w:r w:rsidR="002809F6" w:rsidRPr="00F34C63">
        <w:instrText xml:space="preserve"> ADDIN ZOTERO_ITEM CSL_CITATION {"citationID":"Rgn8Cj6W","properties":{"formattedCitation":"[49]","plainCitation":"[49]","noteIndex":0},"citationItems":[{"id":1630,"uris":["http://zotero.org/users/local/FJzvR7dG/items/EEK87Q23"],"itemData":{"id":1630,"type":"article-journal","abstract":"Background Non-ventilator associated hospital-acquired pneumonia accounts for significant antibiotic use and is associated with a high rate of resistance emergence. However, the optimal duration of antibiotic treatment is uncertain, especially in cases of non-fermenting gram-negative bacilli. Objective To compare a short course (5-7 days) to a prolonged course (10-14 days) of antibiotics for non-ventilator associated hospital-acquired pneumonia. Methods Data collected retrospectively on patients completed treatment in a Malaysian tertiary hospital from January 2017 till December 2018. Regression analysis determined variables independently associated with clinical outcome. Main outcome measures Clinical resolution, superinfection, 30-day and 90-day all-cause mortality between short and prolonged courses. Results Of the 167 patients included, 112 patients were treated with a short course antibiotic, whereas 55 patients received a prolonged course of therapy. Neither short nor prolonged course group has a significantly higher rate of clinical resolution. Short course group had significantly higher mean ± SD antibiotic-free days (21.9 ± 3.5 versus 15.1 ± 6.2 days, p &lt; 0.001). Higher rate of superinfection was observed in prolonged course group compared to short course group (6.3% versus 18.2%, p = 0.027). For non-ventilator associated hospital-acquired pneumonia caused by non-fermenting gram-negative bacilli, the superinfection rate was higher in prolonged course group (35.7% versus 15.4%, p = 0.385) while 30-day mortality rate was higher in the short course group (38.5% versus 14.3%, p = 0.209). Non-fermenting gram-negative bacilli cause higher rate of superinfection (p = 0.010). Conclusion We found no clinical benefit as defined by clinical resolution and reduction in all-cause mortality in prolonging antimicrobial therapy. Superinfections emerge more frequently in prolonged course of antibiotic therapy and more likely to develop in non-fermenting gram-negative bacilli.","container-title":"International Journal of Clinical Pharmacy","DOI":"10.1007/s11096-021-01282-7","ISSN":"2210-7711","issue":"6","journalAbbreviation":"Int J Clin Pharm","language":"eng","note":"PMID: 34050873","page":"1555-1562","source":"PubMed","title":"Superinfection associated with prolonged antibiotic use in non-ventilator associated hospital-acquired pneumonia","volume":"43","author":[{"family":"Tan","given":"Ying Xian"},{"family":"Wong","given":"Gah Wai"},{"family":"Tan","given":"Ying Huan"}],"issued":{"date-parts":[["2021",12]]}}}],"schema":"https://github.com/citation-style-language/schema/raw/master/csl-citation.json"} </w:instrText>
      </w:r>
      <w:r w:rsidR="0015665F" w:rsidRPr="00F34C63">
        <w:fldChar w:fldCharType="separate"/>
      </w:r>
      <w:r w:rsidR="002809F6" w:rsidRPr="00F34C63">
        <w:t>[</w:t>
      </w:r>
      <w:r w:rsidR="00FD5135" w:rsidRPr="00F34C63">
        <w:t>49</w:t>
      </w:r>
      <w:r w:rsidR="002809F6" w:rsidRPr="00F34C63">
        <w:t>]</w:t>
      </w:r>
      <w:r w:rsidR="0015665F" w:rsidRPr="00F34C63">
        <w:fldChar w:fldCharType="end"/>
      </w:r>
      <w:r w:rsidRPr="00F34C63">
        <w:t xml:space="preserve">. </w:t>
      </w:r>
    </w:p>
    <w:p w:rsidR="00276B3A" w:rsidRPr="00F34C63" w:rsidRDefault="00276B3A" w:rsidP="00F34C63">
      <w:pPr>
        <w:spacing w:line="360" w:lineRule="auto"/>
        <w:ind w:firstLine="567"/>
        <w:jc w:val="both"/>
        <w:rPr>
          <w:shd w:val="clear" w:color="auto" w:fill="FFFFFF"/>
        </w:rPr>
      </w:pPr>
      <w:r w:rsidRPr="00F34C63">
        <w:t xml:space="preserve">В то же время пациенты с </w:t>
      </w:r>
      <w:r w:rsidRPr="00F34C63">
        <w:rPr>
          <w:shd w:val="clear" w:color="auto" w:fill="FFFFFF"/>
        </w:rPr>
        <w:t xml:space="preserve">НП представляют собой весьма вариабельную когорту с точки зрения исходной тяжести, характера течения заболевания, ответа на терапию. Очевидно, что фиксированного 7-дневного курса может быть недостаточно для пациентов с иммунодефицитом, при развитии осложнений (абсцесс легкого, эмпиема, формирование полостей деструкции и др.), при стафилококковой бактериемии, в случае неадекватной или неэффективной стартовой АБТ. </w:t>
      </w:r>
      <w:r w:rsidR="008239E1" w:rsidRPr="00F34C63">
        <w:rPr>
          <w:shd w:val="clear" w:color="auto" w:fill="FFFFFF"/>
        </w:rPr>
        <w:t xml:space="preserve">В одном из недавних метаанализов риск рецидива при назначении короткого курса АБ </w:t>
      </w:r>
      <w:r w:rsidR="0009047C">
        <w:rPr>
          <w:shd w:val="clear" w:color="auto" w:fill="FFFFFF"/>
        </w:rPr>
        <w:t xml:space="preserve">оказался </w:t>
      </w:r>
      <w:r w:rsidR="008239E1" w:rsidRPr="00F34C63">
        <w:rPr>
          <w:shd w:val="clear" w:color="auto" w:fill="FFFFFF"/>
        </w:rPr>
        <w:t xml:space="preserve">также выше при </w:t>
      </w:r>
      <w:r w:rsidR="00DE12FB" w:rsidRPr="00DE12FB">
        <w:rPr>
          <w:shd w:val="clear" w:color="auto" w:fill="FFFFFF"/>
        </w:rPr>
        <w:t>НП</w:t>
      </w:r>
      <w:r w:rsidR="00DE12FB" w:rsidRPr="00DE12FB">
        <w:rPr>
          <w:shd w:val="clear" w:color="auto" w:fill="FFFFFF"/>
          <w:vertAlign w:val="subscript"/>
        </w:rPr>
        <w:t>ИВЛ</w:t>
      </w:r>
      <w:r w:rsidR="008239E1" w:rsidRPr="00F34C63">
        <w:t xml:space="preserve">, ассоциированной с неферментирующими </w:t>
      </w:r>
      <w:r w:rsidR="001B58BF" w:rsidRPr="00F34C63">
        <w:t>ГОБ</w:t>
      </w:r>
      <w:r w:rsidR="008239E1" w:rsidRPr="00F34C63">
        <w:t xml:space="preserve"> [5</w:t>
      </w:r>
      <w:r w:rsidR="00FD5135" w:rsidRPr="00F34C63">
        <w:t>0</w:t>
      </w:r>
      <w:r w:rsidR="008239E1" w:rsidRPr="00F34C63">
        <w:t>]. Однако авторы метаанализа обра</w:t>
      </w:r>
      <w:r w:rsidR="002A66CE" w:rsidRPr="00F34C63">
        <w:t xml:space="preserve">щают </w:t>
      </w:r>
      <w:r w:rsidR="008239E1" w:rsidRPr="00F34C63">
        <w:t>внимание н</w:t>
      </w:r>
      <w:r w:rsidR="002A66CE" w:rsidRPr="00F34C63">
        <w:t>а</w:t>
      </w:r>
      <w:r w:rsidR="008239E1" w:rsidRPr="00F34C63">
        <w:t xml:space="preserve"> ограниченное количество исследований и невысокое качество </w:t>
      </w:r>
      <w:r w:rsidR="00DD03EE" w:rsidRPr="00F34C63">
        <w:t xml:space="preserve">имеющихся </w:t>
      </w:r>
      <w:r w:rsidR="002A66CE" w:rsidRPr="00F34C63">
        <w:t>доказательств</w:t>
      </w:r>
      <w:r w:rsidR="008239E1" w:rsidRPr="00F34C63">
        <w:t>.</w:t>
      </w:r>
    </w:p>
    <w:p w:rsidR="00276B3A" w:rsidRPr="00F34C63" w:rsidRDefault="00276B3A" w:rsidP="00F34C63">
      <w:pPr>
        <w:spacing w:line="360" w:lineRule="auto"/>
        <w:ind w:firstLine="567"/>
        <w:jc w:val="both"/>
        <w:rPr>
          <w:shd w:val="clear" w:color="auto" w:fill="FFFFFF"/>
        </w:rPr>
      </w:pPr>
      <w:r w:rsidRPr="00F34C63">
        <w:rPr>
          <w:shd w:val="clear" w:color="auto" w:fill="FFFFFF"/>
        </w:rPr>
        <w:t xml:space="preserve">В российских и североамериканских рекомендациях в дополнение к клинической оценке предлагается определять в динамике уровень прокальцитонина – его нормализация или снижение на 90% от исходной величины, по мнению российских экспертов, может </w:t>
      </w:r>
      <w:r w:rsidR="001315CC">
        <w:rPr>
          <w:shd w:val="clear" w:color="auto" w:fill="FFFFFF"/>
        </w:rPr>
        <w:t>стать</w:t>
      </w:r>
      <w:r w:rsidRPr="00F34C63">
        <w:rPr>
          <w:shd w:val="clear" w:color="auto" w:fill="FFFFFF"/>
        </w:rPr>
        <w:t xml:space="preserve"> основанием для отмены АБ </w:t>
      </w:r>
      <w:r w:rsidR="0015665F" w:rsidRPr="00F34C63">
        <w:rPr>
          <w:shd w:val="clear" w:color="auto" w:fill="FFFFFF"/>
        </w:rPr>
        <w:fldChar w:fldCharType="begin"/>
      </w:r>
      <w:r w:rsidR="002809F6" w:rsidRPr="00F34C63">
        <w:rPr>
          <w:shd w:val="clear" w:color="auto" w:fill="FFFFFF"/>
        </w:rPr>
        <w:instrText xml:space="preserve"> ADDIN ZOTERO_ITEM CSL_CITATION {"citationID":"6c0nltGS","properties":{"formattedCitation":"[1,11]","plainCitation":"[1,11]","noteIndex":0},"citationItems":[{"id":1098,"uris":["http://zotero.org/users/local/FJzvR7dG/items/2UJ4X9WT"],"itemData":{"id":1098,"type":"webpage","title":"Management of Adults With Hospital-acquired and Ventilator-associated Pneumonia: 2016 Clinical Practice Guidelines by the Infectious Diseases Society of America and the American Thoracic Society - PubMed","URL":"https://pubmed.ncbi.nlm.nih.gov/27418577/","accessed":{"date-parts":[["2023",6,23]]}},"label":"page"},{"id":1106,"uris":["http://zotero.org/users/local/FJzvR7dG/items/CX24CFHU"],"itemData":{"id":1106,"type":"article-journal","abstract":"Научный рецензируемый медицинский журнал \"Журнал\"","container-title":"Пульмонология","ISSN":"2541-9617","issue":"6","license":"Авторы, публикующие статьи в данном журнале, соглашаются на следующее:   Авторы сохраняют за собой авторские права и предоставляют журналу право первой публикации работы, которая после публикации автоматически лицензируется на условиях  «Creative Commons Attribution License CC BY-NC 4.0\" , которая позволяет другим распространять данную работу с обязательным сохранением ссылок на авторов оригинальной работы и оригинальную публикацию в этом журнале.  Условия передачи авторских прав: Автору (уполномоченному лицу) статьи следует скопировать форму   Авторского   договора  , заполнить ее, отсканировать и прислать в редакцию.","note":"number: 6","page":"9-43","source":"journal.pulmonology.ru","title":"Нозокомиальная пневмония у взрослых: национальные рекомендации","title-short":"Нозокомиальная пневмония у взрослых","volume":"0","author":[{"family":"Авдеев","given":"С. Н."},{"family":"Белобородов","given":"В. Б."},{"family":"Белоцерковский","given":"Б. З."},{"family":"Галстян","given":"Г. М."},{"family":"Гельфанд","given":"Б. Р."},{"family":"Дехнич","given":"А. В."},{"family":"Климко","given":"Н. Н."},{"family":"Козлов","given":"Р. С."},{"family":"Левит","given":"А. Л."},{"family":"Мишнёв","given":"О. Д."},{"family":"Полушин","given":"Ю. С."},{"family":"Проценко","given":"Д. Н."},{"family":"Решедько","given":"Г. К."},{"family":"Руднов","given":"В. А."},{"family":"Сидоренко","given":"C. В."},{"family":"Синопальников","given":"А. И."},{"family":"Чучалин","given":"А. Г."},{"family":"Щёголев","given":"А. И."},{"family":"Яковлев","given":"С. В."},{"family":"Ярошецкий","given":"А. И."}],"issued":{"date-parts":[["2009"]]}},"label":"page"}],"schema":"https://github.com/citation-style-language/schema/raw/master/csl-citation.json"} </w:instrText>
      </w:r>
      <w:r w:rsidR="0015665F" w:rsidRPr="00F34C63">
        <w:rPr>
          <w:shd w:val="clear" w:color="auto" w:fill="FFFFFF"/>
        </w:rPr>
        <w:fldChar w:fldCharType="separate"/>
      </w:r>
      <w:r w:rsidR="002809F6" w:rsidRPr="00F34C63">
        <w:t>[1,</w:t>
      </w:r>
      <w:r w:rsidR="005D6786">
        <w:t xml:space="preserve"> </w:t>
      </w:r>
      <w:r w:rsidR="002809F6" w:rsidRPr="00F34C63">
        <w:t>11]</w:t>
      </w:r>
      <w:r w:rsidR="0015665F" w:rsidRPr="00F34C63">
        <w:rPr>
          <w:shd w:val="clear" w:color="auto" w:fill="FFFFFF"/>
        </w:rPr>
        <w:fldChar w:fldCharType="end"/>
      </w:r>
      <w:r w:rsidRPr="00F34C63">
        <w:rPr>
          <w:shd w:val="clear" w:color="auto" w:fill="FFFFFF"/>
        </w:rPr>
        <w:t>.</w:t>
      </w:r>
      <w:r w:rsidR="00F34C63">
        <w:rPr>
          <w:shd w:val="clear" w:color="auto" w:fill="FFFFFF"/>
        </w:rPr>
        <w:t xml:space="preserve"> </w:t>
      </w:r>
      <w:r w:rsidRPr="00F34C63">
        <w:rPr>
          <w:shd w:val="clear" w:color="auto" w:fill="FFFFFF"/>
        </w:rPr>
        <w:t xml:space="preserve">В то же время целесообразность рутинного мониторинга прокальцитонина, учитывая достаточно высокую стоимость количественного теста, вызывает сомнение, </w:t>
      </w:r>
      <w:r w:rsidR="00530A54">
        <w:rPr>
          <w:shd w:val="clear" w:color="auto" w:fill="FFFFFF"/>
        </w:rPr>
        <w:t>так как</w:t>
      </w:r>
      <w:r w:rsidRPr="00F34C63">
        <w:rPr>
          <w:shd w:val="clear" w:color="auto" w:fill="FFFFFF"/>
        </w:rPr>
        <w:t xml:space="preserve"> вряд ли внесет какой-либо вклад в </w:t>
      </w:r>
      <w:r w:rsidRPr="00F34C63">
        <w:rPr>
          <w:shd w:val="clear" w:color="auto" w:fill="FFFFFF"/>
        </w:rPr>
        <w:lastRenderedPageBreak/>
        <w:t>тактику лечения больных, где по клиническим критериям возможна отмена АБ через 7 дней терапии. Его ценность, видимо, будет возрастать в ситуациях клинической неопределенности, особенно в случае необходимости пролонгации АБТ на срок более 10 дней.</w:t>
      </w:r>
    </w:p>
    <w:p w:rsidR="00AE5F45" w:rsidRPr="00F34C63" w:rsidRDefault="00AE5F45" w:rsidP="00F34C63">
      <w:pPr>
        <w:spacing w:line="360" w:lineRule="auto"/>
        <w:ind w:firstLine="567"/>
        <w:jc w:val="both"/>
        <w:rPr>
          <w:shd w:val="clear" w:color="auto" w:fill="FFFFFF"/>
        </w:rPr>
      </w:pPr>
    </w:p>
    <w:p w:rsidR="00784850" w:rsidRPr="00F34C63" w:rsidRDefault="0086021D" w:rsidP="00F34C63">
      <w:pPr>
        <w:spacing w:line="360" w:lineRule="auto"/>
        <w:ind w:firstLine="567"/>
        <w:jc w:val="both"/>
        <w:rPr>
          <w:b/>
          <w:shd w:val="clear" w:color="auto" w:fill="FFFFFF"/>
        </w:rPr>
      </w:pPr>
      <w:r w:rsidRPr="00F34C63">
        <w:rPr>
          <w:b/>
          <w:noProof/>
          <w:shd w:val="clear" w:color="auto" w:fill="FFFFFF"/>
        </w:rPr>
        <w:drawing>
          <wp:inline distT="0" distB="0" distL="0" distR="0" wp14:anchorId="6DBFBF13" wp14:editId="70122FD0">
            <wp:extent cx="5940425" cy="2933065"/>
            <wp:effectExtent l="0" t="0" r="0" b="0"/>
            <wp:docPr id="13489912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91269" name=""/>
                    <pic:cNvPicPr/>
                  </pic:nvPicPr>
                  <pic:blipFill>
                    <a:blip r:embed="rId13"/>
                    <a:stretch>
                      <a:fillRect/>
                    </a:stretch>
                  </pic:blipFill>
                  <pic:spPr>
                    <a:xfrm>
                      <a:off x="0" y="0"/>
                      <a:ext cx="5940425" cy="2933065"/>
                    </a:xfrm>
                    <a:prstGeom prst="rect">
                      <a:avLst/>
                    </a:prstGeom>
                  </pic:spPr>
                </pic:pic>
              </a:graphicData>
            </a:graphic>
          </wp:inline>
        </w:drawing>
      </w:r>
    </w:p>
    <w:p w:rsidR="00CD2E60" w:rsidRDefault="00CD2E60" w:rsidP="00F34C63">
      <w:pPr>
        <w:spacing w:line="360" w:lineRule="auto"/>
        <w:ind w:firstLine="567"/>
        <w:jc w:val="both"/>
        <w:rPr>
          <w:shd w:val="clear" w:color="auto" w:fill="FFFFFF"/>
        </w:rPr>
      </w:pPr>
    </w:p>
    <w:p w:rsidR="00530A54" w:rsidRDefault="00CD2E60" w:rsidP="00F34C63">
      <w:pPr>
        <w:spacing w:line="360" w:lineRule="auto"/>
        <w:ind w:firstLine="567"/>
        <w:jc w:val="both"/>
        <w:rPr>
          <w:shd w:val="clear" w:color="auto" w:fill="FFFFFF"/>
        </w:rPr>
      </w:pPr>
      <w:r w:rsidRPr="00CD2E60">
        <w:rPr>
          <w:shd w:val="clear" w:color="auto" w:fill="FFFFFF"/>
        </w:rPr>
        <w:t>Проводится иссл</w:t>
      </w:r>
      <w:r>
        <w:rPr>
          <w:shd w:val="clear" w:color="auto" w:fill="FFFFFF"/>
        </w:rPr>
        <w:t>ед</w:t>
      </w:r>
      <w:r w:rsidRPr="00CD2E60">
        <w:rPr>
          <w:shd w:val="clear" w:color="auto" w:fill="FFFFFF"/>
        </w:rPr>
        <w:t xml:space="preserve">ование на </w:t>
      </w:r>
      <w:r>
        <w:rPr>
          <w:shd w:val="clear" w:color="auto" w:fill="FFFFFF"/>
        </w:rPr>
        <w:t>карбапенемазы?</w:t>
      </w:r>
      <w:r>
        <w:rPr>
          <w:shd w:val="clear" w:color="auto" w:fill="FFFFFF"/>
        </w:rPr>
        <w:tab/>
        <w:t>Да</w:t>
      </w:r>
      <w:r>
        <w:rPr>
          <w:shd w:val="clear" w:color="auto" w:fill="FFFFFF"/>
        </w:rPr>
        <w:tab/>
        <w:t>Карбапенемазы не выявлены</w:t>
      </w:r>
    </w:p>
    <w:p w:rsidR="00CD2E60" w:rsidRDefault="00CD2E60" w:rsidP="00F34C63">
      <w:pPr>
        <w:spacing w:line="360" w:lineRule="auto"/>
        <w:ind w:firstLine="567"/>
        <w:jc w:val="both"/>
        <w:rPr>
          <w:shd w:val="clear" w:color="auto" w:fill="FFFFFF"/>
        </w:rPr>
      </w:pPr>
      <w:r>
        <w:rPr>
          <w:shd w:val="clear" w:color="auto" w:fill="FFFFFF"/>
        </w:rPr>
        <w:t>Нет</w:t>
      </w:r>
      <w:r>
        <w:rPr>
          <w:shd w:val="clear" w:color="auto" w:fill="FFFFFF"/>
        </w:rPr>
        <w:tab/>
        <w:t>Карбапенемазы не выявлены, тип не определен</w:t>
      </w:r>
      <w:r>
        <w:rPr>
          <w:shd w:val="clear" w:color="auto" w:fill="FFFFFF"/>
        </w:rPr>
        <w:tab/>
      </w:r>
      <w:r>
        <w:rPr>
          <w:shd w:val="clear" w:color="auto" w:fill="FFFFFF"/>
        </w:rPr>
        <w:tab/>
        <w:t xml:space="preserve">Карбапенемазы </w:t>
      </w:r>
      <w:r w:rsidRPr="00CD2E60">
        <w:rPr>
          <w:shd w:val="clear" w:color="auto" w:fill="FFFFFF"/>
        </w:rPr>
        <w:t>выявлены, тип определен</w:t>
      </w:r>
      <w:r w:rsidRPr="00CD2E60">
        <w:rPr>
          <w:shd w:val="clear" w:color="auto" w:fill="FFFFFF"/>
        </w:rPr>
        <w:tab/>
        <w:t>Карбапенем** при чувствительности или Полимиксин В (колистин) + тигециклин</w:t>
      </w:r>
    </w:p>
    <w:p w:rsidR="00CD2E60" w:rsidRDefault="00CD2E60" w:rsidP="00F34C63">
      <w:pPr>
        <w:spacing w:line="360" w:lineRule="auto"/>
        <w:ind w:firstLine="567"/>
        <w:jc w:val="both"/>
        <w:rPr>
          <w:shd w:val="clear" w:color="auto" w:fill="FFFFFF"/>
        </w:rPr>
      </w:pPr>
      <w:r>
        <w:rPr>
          <w:shd w:val="clear" w:color="auto" w:fill="FFFFFF"/>
        </w:rPr>
        <w:t>ОХА-48/КРС</w:t>
      </w:r>
      <w:r>
        <w:rPr>
          <w:shd w:val="clear" w:color="auto" w:fill="FFFFFF"/>
        </w:rPr>
        <w:tab/>
      </w:r>
      <w:r>
        <w:rPr>
          <w:shd w:val="clear" w:color="auto" w:fill="FFFFFF"/>
          <w:lang w:val="en-US"/>
        </w:rPr>
        <w:t>NDM</w:t>
      </w:r>
      <w:r w:rsidRPr="00CD2E60">
        <w:rPr>
          <w:shd w:val="clear" w:color="auto" w:fill="FFFFFF"/>
        </w:rPr>
        <w:t>±</w:t>
      </w:r>
      <w:r>
        <w:rPr>
          <w:shd w:val="clear" w:color="auto" w:fill="FFFFFF"/>
        </w:rPr>
        <w:t>КРС, ОХА-48</w:t>
      </w:r>
    </w:p>
    <w:p w:rsidR="00CD2E60" w:rsidRDefault="00CD2E60" w:rsidP="00F34C63">
      <w:pPr>
        <w:spacing w:line="360" w:lineRule="auto"/>
        <w:ind w:firstLine="567"/>
        <w:jc w:val="both"/>
        <w:rPr>
          <w:shd w:val="clear" w:color="auto" w:fill="FFFFFF"/>
        </w:rPr>
      </w:pPr>
      <w:r>
        <w:rPr>
          <w:shd w:val="clear" w:color="auto" w:fill="FFFFFF"/>
        </w:rPr>
        <w:t>Тяжелый больной:</w:t>
      </w:r>
    </w:p>
    <w:p w:rsidR="00CD2E60" w:rsidRPr="00CD2E60" w:rsidRDefault="00CD2E60" w:rsidP="00F34C63">
      <w:pPr>
        <w:spacing w:line="360" w:lineRule="auto"/>
        <w:ind w:firstLine="567"/>
        <w:jc w:val="both"/>
        <w:rPr>
          <w:shd w:val="clear" w:color="auto" w:fill="FFFFFF"/>
        </w:rPr>
      </w:pPr>
      <w:r w:rsidRPr="00CD2E60">
        <w:rPr>
          <w:shd w:val="clear" w:color="auto" w:fill="FFFFFF"/>
        </w:rPr>
        <w:t>Цефтазидим/авибактам ± азтреонам***</w:t>
      </w:r>
    </w:p>
    <w:p w:rsidR="00CD2E60" w:rsidRDefault="00CD2E60" w:rsidP="00CD2E60">
      <w:pPr>
        <w:spacing w:line="360" w:lineRule="auto"/>
        <w:ind w:firstLine="567"/>
        <w:jc w:val="both"/>
        <w:rPr>
          <w:shd w:val="clear" w:color="auto" w:fill="FFFFFF"/>
        </w:rPr>
      </w:pPr>
      <w:r>
        <w:rPr>
          <w:shd w:val="clear" w:color="auto" w:fill="FFFFFF"/>
        </w:rPr>
        <w:t>Нетяжелый больной:</w:t>
      </w:r>
    </w:p>
    <w:p w:rsidR="00CD2E60" w:rsidRDefault="00CD2E60" w:rsidP="00F34C63">
      <w:pPr>
        <w:spacing w:line="360" w:lineRule="auto"/>
        <w:ind w:firstLine="567"/>
        <w:jc w:val="both"/>
        <w:rPr>
          <w:shd w:val="clear" w:color="auto" w:fill="FFFFFF"/>
        </w:rPr>
      </w:pPr>
      <w:r w:rsidRPr="00CD2E60">
        <w:rPr>
          <w:shd w:val="clear" w:color="auto" w:fill="FFFFFF"/>
        </w:rPr>
        <w:t>Полимиксин В (колистин) + тигециклин</w:t>
      </w:r>
    </w:p>
    <w:p w:rsidR="00CD2E60" w:rsidRPr="00CD2E60" w:rsidRDefault="00CD2E60" w:rsidP="00CD2E60">
      <w:pPr>
        <w:spacing w:line="360" w:lineRule="auto"/>
        <w:ind w:firstLine="567"/>
        <w:jc w:val="both"/>
        <w:rPr>
          <w:shd w:val="clear" w:color="auto" w:fill="FFFFFF"/>
        </w:rPr>
      </w:pPr>
      <w:r w:rsidRPr="00CD2E60">
        <w:rPr>
          <w:shd w:val="clear" w:color="auto" w:fill="FFFFFF"/>
        </w:rPr>
        <w:t>Цефтазидим/авибактам</w:t>
      </w:r>
      <w:r w:rsidRPr="00CD2E60">
        <w:rPr>
          <w:shd w:val="clear" w:color="auto" w:fill="FFFFFF"/>
        </w:rPr>
        <w:tab/>
        <w:t xml:space="preserve">Цефтазидим/авибактам </w:t>
      </w:r>
      <w:r w:rsidRPr="00CD2E60">
        <w:rPr>
          <w:shd w:val="clear" w:color="auto" w:fill="FFFFFF"/>
          <w:vertAlign w:val="subscript"/>
        </w:rPr>
        <w:t xml:space="preserve">+ </w:t>
      </w:r>
      <w:r w:rsidRPr="00CD2E60">
        <w:rPr>
          <w:shd w:val="clear" w:color="auto" w:fill="FFFFFF"/>
        </w:rPr>
        <w:t>азтреонам</w:t>
      </w:r>
    </w:p>
    <w:p w:rsidR="00CD2E60" w:rsidRDefault="00CD2E60" w:rsidP="00F34C63">
      <w:pPr>
        <w:spacing w:line="360" w:lineRule="auto"/>
        <w:ind w:firstLine="567"/>
        <w:jc w:val="both"/>
        <w:rPr>
          <w:b/>
          <w:shd w:val="clear" w:color="auto" w:fill="FFFFFF"/>
        </w:rPr>
      </w:pPr>
    </w:p>
    <w:p w:rsidR="00784850" w:rsidRPr="00F34C63" w:rsidRDefault="00AE5F45" w:rsidP="00F34C63">
      <w:pPr>
        <w:spacing w:line="360" w:lineRule="auto"/>
        <w:ind w:firstLine="567"/>
        <w:jc w:val="both"/>
        <w:rPr>
          <w:shd w:val="clear" w:color="auto" w:fill="FFFFFF"/>
        </w:rPr>
      </w:pPr>
      <w:r w:rsidRPr="00F34C63">
        <w:rPr>
          <w:b/>
          <w:shd w:val="clear" w:color="auto" w:fill="FFFFFF"/>
        </w:rPr>
        <w:t>Рис. 2.</w:t>
      </w:r>
      <w:r w:rsidRPr="00F34C63">
        <w:rPr>
          <w:shd w:val="clear" w:color="auto" w:fill="FFFFFF"/>
        </w:rPr>
        <w:t xml:space="preserve"> </w:t>
      </w:r>
      <w:r w:rsidR="00784850" w:rsidRPr="00F34C63">
        <w:rPr>
          <w:shd w:val="clear" w:color="auto" w:fill="FFFFFF"/>
        </w:rPr>
        <w:t>Алгоритм выбора АБТ при НП, вызванной карбапенеморезистентными* Enterobacterales</w:t>
      </w:r>
      <w:r w:rsidR="00DE12FB">
        <w:rPr>
          <w:shd w:val="clear" w:color="auto" w:fill="FFFFFF"/>
        </w:rPr>
        <w:t>.</w:t>
      </w:r>
    </w:p>
    <w:p w:rsidR="00AE5F45" w:rsidRPr="00DE12FB" w:rsidRDefault="00AE5F45" w:rsidP="00F34C63">
      <w:pPr>
        <w:autoSpaceDE w:val="0"/>
        <w:autoSpaceDN w:val="0"/>
        <w:adjustRightInd w:val="0"/>
        <w:spacing w:line="360" w:lineRule="auto"/>
        <w:ind w:firstLine="567"/>
        <w:jc w:val="both"/>
        <w:rPr>
          <w:lang w:val="en-US"/>
        </w:rPr>
      </w:pPr>
      <w:r w:rsidRPr="00F34C63">
        <w:rPr>
          <w:b/>
          <w:lang w:val="en-US"/>
        </w:rPr>
        <w:t>Fig. 2.</w:t>
      </w:r>
      <w:r w:rsidRPr="00F34C63">
        <w:rPr>
          <w:lang w:val="en-US"/>
        </w:rPr>
        <w:t xml:space="preserve"> </w:t>
      </w:r>
      <w:r w:rsidR="00784850" w:rsidRPr="00F34C63">
        <w:rPr>
          <w:lang w:val="en-US"/>
        </w:rPr>
        <w:t>Choice of antibiotic therapy for NP caused by carbapenem-resistant* Enterobacterales</w:t>
      </w:r>
      <w:r w:rsidR="00DE12FB" w:rsidRPr="00DE12FB">
        <w:rPr>
          <w:lang w:val="en-US"/>
        </w:rPr>
        <w:t>.</w:t>
      </w:r>
    </w:p>
    <w:p w:rsidR="00AE5F45" w:rsidRPr="00E76A62" w:rsidRDefault="00AE5F45" w:rsidP="00F34C63">
      <w:pPr>
        <w:spacing w:line="360" w:lineRule="auto"/>
        <w:ind w:firstLine="567"/>
        <w:jc w:val="both"/>
        <w:rPr>
          <w:shd w:val="clear" w:color="auto" w:fill="FFFFFF"/>
          <w:lang w:val="en-US"/>
        </w:rPr>
      </w:pPr>
    </w:p>
    <w:p w:rsidR="001315CC" w:rsidRPr="00F34C63" w:rsidRDefault="001315CC" w:rsidP="001315CC">
      <w:pPr>
        <w:spacing w:line="360" w:lineRule="auto"/>
        <w:ind w:firstLine="567"/>
        <w:jc w:val="both"/>
        <w:textAlignment w:val="baseline"/>
        <w:rPr>
          <w:shd w:val="clear" w:color="auto" w:fill="FFFFFF"/>
        </w:rPr>
      </w:pPr>
      <w:r w:rsidRPr="001315CC">
        <w:rPr>
          <w:shd w:val="clear" w:color="auto" w:fill="FFFFFF"/>
        </w:rPr>
        <w:t xml:space="preserve">*Изолят устойчив к меропенему и/или имипенему; скрининг на продукцию карбапенемаз рекомендуется во всех случаях, обязателен при МПК&gt;0,125 мг/л; ** при </w:t>
      </w:r>
      <w:r w:rsidRPr="001315CC">
        <w:rPr>
          <w:shd w:val="clear" w:color="auto" w:fill="FFFFFF"/>
        </w:rPr>
        <w:lastRenderedPageBreak/>
        <w:t xml:space="preserve">сохранении чувствительности </w:t>
      </w:r>
      <w:r w:rsidRPr="001315CC">
        <w:rPr>
          <w:i/>
          <w:iCs/>
          <w:shd w:val="clear" w:color="auto" w:fill="FFFFFF"/>
          <w:lang w:val="en-US"/>
        </w:rPr>
        <w:t>in</w:t>
      </w:r>
      <w:r w:rsidRPr="001315CC">
        <w:rPr>
          <w:i/>
          <w:iCs/>
          <w:shd w:val="clear" w:color="auto" w:fill="FFFFFF"/>
        </w:rPr>
        <w:t xml:space="preserve"> </w:t>
      </w:r>
      <w:r w:rsidRPr="001315CC">
        <w:rPr>
          <w:i/>
          <w:iCs/>
          <w:shd w:val="clear" w:color="auto" w:fill="FFFFFF"/>
          <w:lang w:val="en-US"/>
        </w:rPr>
        <w:t>vitro</w:t>
      </w:r>
      <w:r w:rsidRPr="001315CC">
        <w:rPr>
          <w:i/>
          <w:iCs/>
          <w:shd w:val="clear" w:color="auto" w:fill="FFFFFF"/>
        </w:rPr>
        <w:t xml:space="preserve"> </w:t>
      </w:r>
      <w:r w:rsidRPr="001315CC">
        <w:rPr>
          <w:shd w:val="clear" w:color="auto" w:fill="FFFFFF"/>
        </w:rPr>
        <w:t xml:space="preserve">к одному из карбапенемов (например, имипенему) возможно его назначение; ***азтреонам не назначается только при наличии эпидемиологических данных о низкой распространенности (&lt;10%) в стационаре/отделении </w:t>
      </w:r>
      <w:r w:rsidRPr="001315CC">
        <w:rPr>
          <w:shd w:val="clear" w:color="auto" w:fill="FFFFFF"/>
          <w:lang w:val="en-US"/>
        </w:rPr>
        <w:t>NDM</w:t>
      </w:r>
      <w:r w:rsidRPr="001315CC">
        <w:rPr>
          <w:shd w:val="clear" w:color="auto" w:fill="FFFFFF"/>
        </w:rPr>
        <w:t xml:space="preserve"> карбапенемаз.</w:t>
      </w:r>
    </w:p>
    <w:p w:rsidR="001315CC" w:rsidRPr="001315CC" w:rsidRDefault="001315CC" w:rsidP="00F34C63">
      <w:pPr>
        <w:spacing w:line="360" w:lineRule="auto"/>
        <w:ind w:firstLine="567"/>
        <w:jc w:val="both"/>
        <w:rPr>
          <w:shd w:val="clear" w:color="auto" w:fill="FFFFFF"/>
        </w:rPr>
      </w:pPr>
    </w:p>
    <w:p w:rsidR="005D6786" w:rsidRPr="00F34C63" w:rsidRDefault="005D6786" w:rsidP="005D6786">
      <w:pPr>
        <w:spacing w:line="360" w:lineRule="auto"/>
        <w:ind w:firstLine="567"/>
        <w:jc w:val="both"/>
      </w:pPr>
      <w:r w:rsidRPr="00F34C63">
        <w:rPr>
          <w:b/>
        </w:rPr>
        <w:t>Раскрытие интересов.</w:t>
      </w:r>
      <w:r w:rsidRPr="00F34C63">
        <w:t xml:space="preserve"> Авторы декларируют отсутствие явных и потенциальных конфликтов интересов, связанных с публикацией настоящей статьи.</w:t>
      </w:r>
    </w:p>
    <w:p w:rsidR="005D6786" w:rsidRPr="00F34C63" w:rsidRDefault="005D6786" w:rsidP="005D6786">
      <w:pPr>
        <w:spacing w:line="360" w:lineRule="auto"/>
        <w:ind w:firstLine="567"/>
        <w:jc w:val="both"/>
        <w:rPr>
          <w:lang w:val="en-US"/>
        </w:rPr>
      </w:pPr>
      <w:r w:rsidRPr="00F34C63">
        <w:rPr>
          <w:b/>
          <w:lang w:val="en-US"/>
        </w:rPr>
        <w:t>Disclosure of interest</w:t>
      </w:r>
      <w:r w:rsidRPr="00F34C63">
        <w:rPr>
          <w:lang w:val="en-US"/>
        </w:rPr>
        <w:t>. The authors declare that they have no competing interests.</w:t>
      </w:r>
    </w:p>
    <w:p w:rsidR="005D6786" w:rsidRPr="00F34C63" w:rsidRDefault="005D6786" w:rsidP="005D6786">
      <w:pPr>
        <w:shd w:val="clear" w:color="auto" w:fill="FFFFFF"/>
        <w:spacing w:line="360" w:lineRule="auto"/>
        <w:ind w:firstLine="567"/>
        <w:jc w:val="both"/>
      </w:pPr>
      <w:r w:rsidRPr="00F34C63">
        <w:rPr>
          <w:b/>
        </w:rPr>
        <w:t>Вклад авторов.</w:t>
      </w:r>
      <w:r w:rsidRPr="00F34C63">
        <w:t xml:space="preserve"> Авторы декларируют соответствие своего авторства международным критериям ICMJE. Все авторы в равной степени участвовали в подготовке публикации: разработка концепции статьи, получение и анализ фактических данных, написание и редактирование текста статьи, проверка и утверждение текста статьи.</w:t>
      </w:r>
    </w:p>
    <w:p w:rsidR="005D6786" w:rsidRPr="00F34C63" w:rsidRDefault="005D6786" w:rsidP="005D6786">
      <w:pPr>
        <w:shd w:val="clear" w:color="auto" w:fill="FFFFFF"/>
        <w:spacing w:line="360" w:lineRule="auto"/>
        <w:ind w:firstLine="567"/>
        <w:jc w:val="both"/>
        <w:rPr>
          <w:lang w:val="en-US"/>
        </w:rPr>
      </w:pPr>
      <w:r w:rsidRPr="00F34C63">
        <w:rPr>
          <w:b/>
          <w:lang w:val="en-US"/>
        </w:rPr>
        <w:t>Authors’ contribution</w:t>
      </w:r>
      <w:r w:rsidRPr="00F34C63">
        <w:rPr>
          <w:lang w:val="en-US"/>
        </w:rPr>
        <w:t xml:space="preserve">. The authors declare the compliance of their authorship according to the international ICMJE criteria. All authors made a substantial contribution to the conception of the work, acquisition, analysis, interpretation of data for the work, drafting and revising the work, final approval of the version to be published and agree to be accountable for all aspects of the work. </w:t>
      </w:r>
    </w:p>
    <w:p w:rsidR="005D6786" w:rsidRPr="00F34C63" w:rsidRDefault="005D6786" w:rsidP="005D6786">
      <w:pPr>
        <w:spacing w:line="360" w:lineRule="auto"/>
        <w:ind w:firstLine="567"/>
        <w:jc w:val="both"/>
      </w:pPr>
      <w:r w:rsidRPr="00F34C63">
        <w:rPr>
          <w:b/>
        </w:rPr>
        <w:t>Источник финансирования.</w:t>
      </w:r>
      <w:r w:rsidRPr="00F34C63">
        <w:rPr>
          <w:shd w:val="clear" w:color="auto" w:fill="FFFFFF"/>
        </w:rPr>
        <w:t xml:space="preserve"> </w:t>
      </w:r>
      <w:r w:rsidRPr="00F34C63">
        <w:t>Авторы декларируют отсутствие внешнего финансирования для проведения исследования и публикации статьи.</w:t>
      </w:r>
    </w:p>
    <w:p w:rsidR="005D6786" w:rsidRPr="00F34C63" w:rsidRDefault="005D6786" w:rsidP="005D6786">
      <w:pPr>
        <w:pStyle w:val="a8"/>
        <w:tabs>
          <w:tab w:val="clear" w:pos="4677"/>
          <w:tab w:val="clear" w:pos="9355"/>
        </w:tabs>
        <w:spacing w:line="360" w:lineRule="auto"/>
        <w:ind w:firstLine="567"/>
        <w:jc w:val="both"/>
        <w:rPr>
          <w:b/>
          <w:lang w:val="en-GB"/>
        </w:rPr>
      </w:pPr>
      <w:r w:rsidRPr="00F34C63">
        <w:rPr>
          <w:b/>
          <w:lang w:val="en-US"/>
        </w:rPr>
        <w:t xml:space="preserve">Funding source. </w:t>
      </w:r>
      <w:r w:rsidRPr="00F34C63">
        <w:rPr>
          <w:lang w:val="en-US"/>
        </w:rPr>
        <w:t>The authors declare that there is no external funding for the exploration and analysis work.</w:t>
      </w:r>
    </w:p>
    <w:p w:rsidR="005D6786" w:rsidRPr="0041095C" w:rsidRDefault="005D6786" w:rsidP="005D6786">
      <w:pPr>
        <w:pStyle w:val="Af"/>
        <w:spacing w:line="360" w:lineRule="auto"/>
        <w:ind w:firstLine="567"/>
        <w:jc w:val="both"/>
        <w:rPr>
          <w:rFonts w:cs="Times New Roman"/>
          <w:sz w:val="24"/>
          <w:szCs w:val="24"/>
          <w:highlight w:val="magenta"/>
          <w:lang w:val="en-US"/>
        </w:rPr>
      </w:pPr>
    </w:p>
    <w:p w:rsidR="005D6786" w:rsidRPr="00530A54" w:rsidRDefault="005D6786" w:rsidP="005D6786">
      <w:pPr>
        <w:spacing w:line="360" w:lineRule="auto"/>
        <w:ind w:firstLine="567"/>
        <w:jc w:val="both"/>
        <w:rPr>
          <w:b/>
        </w:rPr>
      </w:pPr>
      <w:r w:rsidRPr="00530A54">
        <w:rPr>
          <w:b/>
        </w:rPr>
        <w:t>Список сокращений</w:t>
      </w:r>
    </w:p>
    <w:p w:rsidR="00530A54" w:rsidRPr="00530A54" w:rsidRDefault="00530A54" w:rsidP="00530A54">
      <w:pPr>
        <w:pStyle w:val="a8"/>
        <w:tabs>
          <w:tab w:val="clear" w:pos="4677"/>
          <w:tab w:val="clear" w:pos="9355"/>
        </w:tabs>
        <w:spacing w:line="360" w:lineRule="auto"/>
        <w:ind w:firstLine="567"/>
        <w:jc w:val="both"/>
      </w:pPr>
      <w:r w:rsidRPr="00530A54">
        <w:t xml:space="preserve">АБ </w:t>
      </w:r>
      <w:r>
        <w:t xml:space="preserve">– </w:t>
      </w:r>
      <w:r w:rsidRPr="00530A54">
        <w:t>антибиотик</w:t>
      </w:r>
      <w:r w:rsidR="002E0873">
        <w:t>ы</w:t>
      </w:r>
    </w:p>
    <w:p w:rsidR="00530A54" w:rsidRDefault="00530A54" w:rsidP="005D6786">
      <w:pPr>
        <w:spacing w:line="360" w:lineRule="auto"/>
        <w:ind w:firstLine="567"/>
        <w:jc w:val="both"/>
      </w:pPr>
      <w:r w:rsidRPr="00530A54">
        <w:t>АБР – антибиотикорезистентность</w:t>
      </w:r>
    </w:p>
    <w:p w:rsidR="00530A54" w:rsidRPr="00530A54" w:rsidRDefault="00530A54" w:rsidP="00530A54">
      <w:pPr>
        <w:pStyle w:val="a8"/>
        <w:tabs>
          <w:tab w:val="clear" w:pos="4677"/>
          <w:tab w:val="clear" w:pos="9355"/>
        </w:tabs>
        <w:spacing w:line="360" w:lineRule="auto"/>
        <w:ind w:firstLine="567"/>
        <w:jc w:val="both"/>
      </w:pPr>
      <w:r w:rsidRPr="00530A54">
        <w:t xml:space="preserve">АБТ </w:t>
      </w:r>
      <w:r>
        <w:t xml:space="preserve">– </w:t>
      </w:r>
      <w:r w:rsidRPr="00530A54">
        <w:t>антибактериальн</w:t>
      </w:r>
      <w:r w:rsidR="002E0873">
        <w:t>ая</w:t>
      </w:r>
      <w:r w:rsidRPr="00530A54">
        <w:t xml:space="preserve"> терапи</w:t>
      </w:r>
      <w:r w:rsidR="002E0873">
        <w:t>я</w:t>
      </w:r>
      <w:r w:rsidRPr="00530A54">
        <w:t xml:space="preserve"> </w:t>
      </w:r>
    </w:p>
    <w:p w:rsidR="00530A54" w:rsidRDefault="00530A54" w:rsidP="00530A54">
      <w:pPr>
        <w:pStyle w:val="a8"/>
        <w:tabs>
          <w:tab w:val="clear" w:pos="4677"/>
          <w:tab w:val="clear" w:pos="9355"/>
        </w:tabs>
        <w:spacing w:line="360" w:lineRule="auto"/>
        <w:ind w:firstLine="567"/>
        <w:jc w:val="both"/>
      </w:pPr>
      <w:r w:rsidRPr="00530A54">
        <w:t xml:space="preserve">ГОБ </w:t>
      </w:r>
      <w:r>
        <w:t xml:space="preserve">– </w:t>
      </w:r>
      <w:r w:rsidRPr="00530A54">
        <w:t>грамотрицательны</w:t>
      </w:r>
      <w:r w:rsidR="002E0873">
        <w:t>е</w:t>
      </w:r>
      <w:r w:rsidRPr="00530A54">
        <w:t xml:space="preserve"> бактери</w:t>
      </w:r>
      <w:r w:rsidR="002E0873">
        <w:t>и</w:t>
      </w:r>
    </w:p>
    <w:p w:rsidR="002E0873" w:rsidRDefault="002E0873" w:rsidP="002E0873">
      <w:pPr>
        <w:pStyle w:val="a8"/>
        <w:tabs>
          <w:tab w:val="clear" w:pos="4677"/>
          <w:tab w:val="clear" w:pos="9355"/>
        </w:tabs>
        <w:spacing w:line="360" w:lineRule="auto"/>
        <w:ind w:firstLine="567"/>
        <w:jc w:val="both"/>
      </w:pPr>
      <w:r>
        <w:t>ИВЛ – искусственная вентиляция легких</w:t>
      </w:r>
    </w:p>
    <w:p w:rsidR="001315CC" w:rsidRPr="00530A54" w:rsidRDefault="001315CC" w:rsidP="001315CC">
      <w:pPr>
        <w:pStyle w:val="a8"/>
        <w:tabs>
          <w:tab w:val="clear" w:pos="4677"/>
          <w:tab w:val="clear" w:pos="9355"/>
        </w:tabs>
        <w:spacing w:line="360" w:lineRule="auto"/>
        <w:ind w:firstLine="567"/>
        <w:jc w:val="both"/>
      </w:pPr>
      <w:r w:rsidRPr="001315CC">
        <w:rPr>
          <w:highlight w:val="yellow"/>
        </w:rPr>
        <w:t>НИ – нозокомиальная инфекция</w:t>
      </w:r>
    </w:p>
    <w:p w:rsidR="00530A54" w:rsidRPr="00530A54" w:rsidRDefault="00530A54" w:rsidP="00530A54">
      <w:pPr>
        <w:pStyle w:val="a8"/>
        <w:tabs>
          <w:tab w:val="clear" w:pos="4677"/>
          <w:tab w:val="clear" w:pos="9355"/>
        </w:tabs>
        <w:spacing w:line="360" w:lineRule="auto"/>
        <w:ind w:firstLine="567"/>
        <w:jc w:val="both"/>
      </w:pPr>
      <w:r w:rsidRPr="00530A54">
        <w:t xml:space="preserve">НП </w:t>
      </w:r>
      <w:r>
        <w:t>– н</w:t>
      </w:r>
      <w:r w:rsidRPr="00530A54">
        <w:t xml:space="preserve">озокомиальная пневмония </w:t>
      </w:r>
    </w:p>
    <w:p w:rsidR="00530A54" w:rsidRPr="00530A54" w:rsidRDefault="00530A54" w:rsidP="00530A54">
      <w:pPr>
        <w:pStyle w:val="a8"/>
        <w:tabs>
          <w:tab w:val="clear" w:pos="4677"/>
          <w:tab w:val="clear" w:pos="9355"/>
        </w:tabs>
        <w:spacing w:line="360" w:lineRule="auto"/>
        <w:ind w:firstLine="567"/>
        <w:jc w:val="both"/>
      </w:pPr>
      <w:r w:rsidRPr="00530A54">
        <w:t>НП</w:t>
      </w:r>
      <w:r w:rsidRPr="00530A54">
        <w:rPr>
          <w:vertAlign w:val="subscript"/>
        </w:rPr>
        <w:t>ИВЛ</w:t>
      </w:r>
      <w:r w:rsidRPr="00530A54">
        <w:t xml:space="preserve"> </w:t>
      </w:r>
      <w:r>
        <w:t>–</w:t>
      </w:r>
      <w:r w:rsidR="002E0873">
        <w:t xml:space="preserve"> н</w:t>
      </w:r>
      <w:r w:rsidR="002E0873" w:rsidRPr="00530A54">
        <w:t>озокомиальная пневмония</w:t>
      </w:r>
      <w:r w:rsidR="002E0873">
        <w:t>,</w:t>
      </w:r>
      <w:r w:rsidR="002E0873" w:rsidRPr="002E0873">
        <w:t xml:space="preserve"> </w:t>
      </w:r>
      <w:r w:rsidR="002E0873" w:rsidRPr="00530A54">
        <w:t>ассоциированная</w:t>
      </w:r>
      <w:r w:rsidR="002E0873">
        <w:t xml:space="preserve"> с искусственной вентиляцией легких</w:t>
      </w:r>
    </w:p>
    <w:p w:rsidR="00530A54" w:rsidRPr="00530A54" w:rsidRDefault="00530A54" w:rsidP="00530A54">
      <w:pPr>
        <w:pStyle w:val="a8"/>
        <w:tabs>
          <w:tab w:val="clear" w:pos="4677"/>
          <w:tab w:val="clear" w:pos="9355"/>
        </w:tabs>
        <w:spacing w:line="360" w:lineRule="auto"/>
        <w:ind w:firstLine="567"/>
        <w:jc w:val="both"/>
      </w:pPr>
      <w:r w:rsidRPr="00530A54">
        <w:t xml:space="preserve">ОРИТ </w:t>
      </w:r>
      <w:r>
        <w:t xml:space="preserve">– </w:t>
      </w:r>
      <w:r w:rsidRPr="00530A54">
        <w:t>отделение реанимации и интенсивной терапии</w:t>
      </w:r>
    </w:p>
    <w:p w:rsidR="002E0873" w:rsidRDefault="002E0873" w:rsidP="00530A54">
      <w:pPr>
        <w:pStyle w:val="a8"/>
        <w:tabs>
          <w:tab w:val="clear" w:pos="4677"/>
          <w:tab w:val="clear" w:pos="9355"/>
        </w:tabs>
        <w:spacing w:line="360" w:lineRule="auto"/>
        <w:ind w:firstLine="567"/>
        <w:jc w:val="both"/>
        <w:rPr>
          <w:shd w:val="clear" w:color="auto" w:fill="FFFFFF"/>
        </w:rPr>
      </w:pPr>
      <w:r w:rsidRPr="002E0873">
        <w:rPr>
          <w:shd w:val="clear" w:color="auto" w:fill="FFFFFF"/>
        </w:rPr>
        <w:t>ПРВ – полирезистентные возбудители</w:t>
      </w:r>
    </w:p>
    <w:p w:rsidR="00530A54" w:rsidRDefault="00530A54" w:rsidP="00530A54">
      <w:pPr>
        <w:pStyle w:val="a8"/>
        <w:tabs>
          <w:tab w:val="clear" w:pos="4677"/>
          <w:tab w:val="clear" w:pos="9355"/>
        </w:tabs>
        <w:spacing w:line="360" w:lineRule="auto"/>
        <w:ind w:firstLine="567"/>
        <w:jc w:val="both"/>
      </w:pPr>
      <w:r w:rsidRPr="00530A54">
        <w:lastRenderedPageBreak/>
        <w:t xml:space="preserve">ЦС </w:t>
      </w:r>
      <w:r>
        <w:t xml:space="preserve">– </w:t>
      </w:r>
      <w:r w:rsidRPr="00530A54">
        <w:t xml:space="preserve">цефалоспорины </w:t>
      </w:r>
    </w:p>
    <w:p w:rsidR="002E0873" w:rsidRPr="00530A54" w:rsidRDefault="002E0873" w:rsidP="00530A54">
      <w:pPr>
        <w:pStyle w:val="a8"/>
        <w:tabs>
          <w:tab w:val="clear" w:pos="4677"/>
          <w:tab w:val="clear" w:pos="9355"/>
        </w:tabs>
        <w:spacing w:line="360" w:lineRule="auto"/>
        <w:ind w:firstLine="567"/>
        <w:jc w:val="both"/>
      </w:pPr>
      <w:r w:rsidRPr="002E0873">
        <w:rPr>
          <w:rFonts w:eastAsiaTheme="minorHAnsi"/>
          <w:lang w:eastAsia="en-US"/>
        </w:rPr>
        <w:t xml:space="preserve">ЭРВ – </w:t>
      </w:r>
      <w:r w:rsidRPr="002E0873">
        <w:t>экстремально резистентные возбудители</w:t>
      </w:r>
    </w:p>
    <w:p w:rsidR="00530A54" w:rsidRDefault="002E0873" w:rsidP="005D6786">
      <w:pPr>
        <w:spacing w:line="360" w:lineRule="auto"/>
        <w:ind w:firstLine="567"/>
        <w:jc w:val="both"/>
        <w:rPr>
          <w:shd w:val="clear" w:color="auto" w:fill="FFFFFF"/>
        </w:rPr>
      </w:pPr>
      <w:r w:rsidRPr="002E0873">
        <w:rPr>
          <w:shd w:val="clear" w:color="auto" w:fill="FFFFFF"/>
          <w:lang w:val="en-US"/>
        </w:rPr>
        <w:t>MRSA</w:t>
      </w:r>
      <w:r w:rsidRPr="002E0873">
        <w:rPr>
          <w:shd w:val="clear" w:color="auto" w:fill="FFFFFF"/>
        </w:rPr>
        <w:t xml:space="preserve"> – метициллинорезистентные</w:t>
      </w:r>
      <w:r w:rsidRPr="002E0873">
        <w:t xml:space="preserve"> </w:t>
      </w:r>
      <w:r w:rsidRPr="002E0873">
        <w:rPr>
          <w:i/>
          <w:iCs/>
          <w:lang w:val="en-US"/>
        </w:rPr>
        <w:t>Staphylococcus</w:t>
      </w:r>
      <w:r w:rsidRPr="002E0873">
        <w:rPr>
          <w:i/>
          <w:iCs/>
          <w:shd w:val="clear" w:color="auto" w:fill="FFFFFF"/>
        </w:rPr>
        <w:t xml:space="preserve"> aureus</w:t>
      </w:r>
    </w:p>
    <w:p w:rsidR="002E0873" w:rsidRPr="002E0873" w:rsidRDefault="002E0873" w:rsidP="005D6786">
      <w:pPr>
        <w:spacing w:line="360" w:lineRule="auto"/>
        <w:ind w:firstLine="567"/>
        <w:jc w:val="both"/>
        <w:rPr>
          <w:b/>
        </w:rPr>
      </w:pPr>
    </w:p>
    <w:p w:rsidR="005D6786" w:rsidRPr="00BF189C" w:rsidRDefault="005D6786" w:rsidP="005D6786">
      <w:pPr>
        <w:spacing w:line="360" w:lineRule="auto"/>
        <w:ind w:firstLine="567"/>
        <w:jc w:val="both"/>
        <w:rPr>
          <w:b/>
        </w:rPr>
      </w:pPr>
      <w:r w:rsidRPr="00BF189C">
        <w:rPr>
          <w:b/>
        </w:rPr>
        <w:t>Литература/References</w:t>
      </w:r>
    </w:p>
    <w:p w:rsidR="005D6786" w:rsidRPr="00F34C63" w:rsidRDefault="005D6786" w:rsidP="005D6786">
      <w:pPr>
        <w:spacing w:line="360" w:lineRule="auto"/>
        <w:ind w:firstLine="567"/>
        <w:jc w:val="both"/>
        <w:rPr>
          <w:b/>
          <w:highlight w:val="yellow"/>
        </w:rPr>
      </w:pPr>
    </w:p>
    <w:p w:rsidR="002809F6" w:rsidRPr="00F34C63" w:rsidRDefault="002809F6" w:rsidP="00F34C63">
      <w:pPr>
        <w:pStyle w:val="a3"/>
        <w:spacing w:after="0" w:line="360" w:lineRule="auto"/>
        <w:ind w:left="0" w:firstLine="567"/>
        <w:jc w:val="both"/>
        <w:rPr>
          <w:lang w:val="en-US"/>
        </w:rPr>
      </w:pPr>
      <w:r w:rsidRPr="00F34C63">
        <w:fldChar w:fldCharType="begin"/>
      </w:r>
      <w:r w:rsidRPr="00F34C63">
        <w:rPr>
          <w:lang w:val="en-US"/>
        </w:rPr>
        <w:instrText xml:space="preserve"> ADDIN ZOTERO_BIBL {"uncited":[],"omitted":[],"custom":[]} CSL_BIBLIOGRAPHY </w:instrText>
      </w:r>
      <w:r w:rsidRPr="00F34C63">
        <w:fldChar w:fldCharType="separate"/>
      </w:r>
      <w:r w:rsidRPr="00F34C63">
        <w:rPr>
          <w:lang w:val="en-US"/>
        </w:rPr>
        <w:t>1.</w:t>
      </w:r>
      <w:r w:rsidR="00BB68FA" w:rsidRPr="00BB68FA">
        <w:rPr>
          <w:lang w:val="en-US"/>
        </w:rPr>
        <w:tab/>
      </w:r>
      <w:r w:rsidR="005F4034" w:rsidRPr="00F34C63">
        <w:rPr>
          <w:shd w:val="clear" w:color="auto" w:fill="FFFFFF"/>
          <w:lang w:val="en-US"/>
        </w:rPr>
        <w:t>Kalil AC, Metersky ML, Klompas M, et al. Management of Adults With Hospital-acquired and Ventilator-associated Pneumonia: 2016 Clinical Practice Guidelines by the Infectious Diseases Society of America and the American Thoracic Society.</w:t>
      </w:r>
      <w:r w:rsidR="00F34C63">
        <w:rPr>
          <w:shd w:val="clear" w:color="auto" w:fill="FFFFFF"/>
          <w:lang w:val="en-US"/>
        </w:rPr>
        <w:t xml:space="preserve"> </w:t>
      </w:r>
      <w:r w:rsidR="005F4034" w:rsidRPr="00F34C63">
        <w:rPr>
          <w:i/>
          <w:iCs/>
          <w:shd w:val="clear" w:color="auto" w:fill="FFFFFF"/>
          <w:lang w:val="en-US"/>
        </w:rPr>
        <w:t>Clin Infect Dis</w:t>
      </w:r>
      <w:r w:rsidR="00BB68FA">
        <w:rPr>
          <w:shd w:val="clear" w:color="auto" w:fill="FFFFFF"/>
          <w:lang w:val="en-US"/>
        </w:rPr>
        <w:t>. 2016;63(5):e61-</w:t>
      </w:r>
      <w:r w:rsidR="005F4034" w:rsidRPr="00F34C63">
        <w:rPr>
          <w:shd w:val="clear" w:color="auto" w:fill="FFFFFF"/>
          <w:lang w:val="en-US"/>
        </w:rPr>
        <w:t>111. DOI:10.1093/cid/ciw353</w:t>
      </w:r>
      <w:r w:rsidRPr="00F34C63">
        <w:rPr>
          <w:lang w:val="en-US"/>
        </w:rPr>
        <w:t xml:space="preserve"> </w:t>
      </w:r>
    </w:p>
    <w:p w:rsidR="002809F6" w:rsidRPr="00F34C63" w:rsidRDefault="002809F6" w:rsidP="00F34C63">
      <w:pPr>
        <w:pStyle w:val="a3"/>
        <w:spacing w:after="0" w:line="360" w:lineRule="auto"/>
        <w:ind w:left="0" w:firstLine="567"/>
        <w:jc w:val="both"/>
        <w:rPr>
          <w:lang w:val="en-US"/>
        </w:rPr>
      </w:pPr>
      <w:r w:rsidRPr="00F34C63">
        <w:rPr>
          <w:lang w:val="en-US"/>
        </w:rPr>
        <w:t>2.</w:t>
      </w:r>
      <w:r w:rsidR="00BB68FA" w:rsidRPr="00BB68FA">
        <w:rPr>
          <w:lang w:val="en-US"/>
        </w:rPr>
        <w:tab/>
      </w:r>
      <w:r w:rsidR="00976C03" w:rsidRPr="00F34C63">
        <w:rPr>
          <w:shd w:val="clear" w:color="auto" w:fill="FFFFFF"/>
          <w:lang w:val="en-US"/>
        </w:rPr>
        <w:t>American Thoracic Society; Infectious Diseases Society of America. Guidelines for the management of adults with hospital-acquired, ventilator-associated, and healthcare-associated pneumonia.</w:t>
      </w:r>
      <w:r w:rsidR="00F34C63">
        <w:rPr>
          <w:shd w:val="clear" w:color="auto" w:fill="FFFFFF"/>
          <w:lang w:val="en-US"/>
        </w:rPr>
        <w:t xml:space="preserve"> </w:t>
      </w:r>
      <w:r w:rsidR="00976C03" w:rsidRPr="00F34C63">
        <w:rPr>
          <w:i/>
          <w:iCs/>
          <w:shd w:val="clear" w:color="auto" w:fill="FFFFFF"/>
          <w:lang w:val="en-US"/>
        </w:rPr>
        <w:t>Am J Respir Crit Care Med</w:t>
      </w:r>
      <w:r w:rsidR="00976C03" w:rsidRPr="00F34C63">
        <w:rPr>
          <w:shd w:val="clear" w:color="auto" w:fill="FFFFFF"/>
          <w:lang w:val="en-US"/>
        </w:rPr>
        <w:t>. 2005;171(4):388-416. DOI:10.1164/rccm.200405-644ST</w:t>
      </w:r>
    </w:p>
    <w:p w:rsidR="007F43B1" w:rsidRPr="00F34C63" w:rsidRDefault="002809F6" w:rsidP="00F34C63">
      <w:pPr>
        <w:pStyle w:val="a3"/>
        <w:spacing w:after="0" w:line="360" w:lineRule="auto"/>
        <w:ind w:left="0" w:firstLine="567"/>
        <w:jc w:val="both"/>
        <w:rPr>
          <w:lang w:val="en-US"/>
        </w:rPr>
      </w:pPr>
      <w:r w:rsidRPr="00F34C63">
        <w:rPr>
          <w:lang w:val="en-US"/>
        </w:rPr>
        <w:t>3.</w:t>
      </w:r>
      <w:r w:rsidR="00BB68FA" w:rsidRPr="00BB68FA">
        <w:rPr>
          <w:lang w:val="en-US"/>
        </w:rPr>
        <w:tab/>
      </w:r>
      <w:r w:rsidR="007F43B1" w:rsidRPr="00F34C63">
        <w:rPr>
          <w:shd w:val="clear" w:color="auto" w:fill="FFFFFF"/>
          <w:lang w:val="en-US"/>
        </w:rPr>
        <w:t>Walter J, Haller S, Quinten C, et al. Healthcare-associated pneumonia in acute care hospitals in European Union/European Economic Area countries: an analysis of data from a point prevalence survey, 2011 to 2012.</w:t>
      </w:r>
      <w:r w:rsidR="00F34C63">
        <w:rPr>
          <w:shd w:val="clear" w:color="auto" w:fill="FFFFFF"/>
          <w:lang w:val="en-US"/>
        </w:rPr>
        <w:t xml:space="preserve"> </w:t>
      </w:r>
      <w:r w:rsidR="007F43B1" w:rsidRPr="00F34C63">
        <w:rPr>
          <w:i/>
          <w:iCs/>
          <w:shd w:val="clear" w:color="auto" w:fill="FFFFFF"/>
          <w:lang w:val="en-US"/>
        </w:rPr>
        <w:t>Euro Surveill</w:t>
      </w:r>
      <w:r w:rsidR="007F43B1" w:rsidRPr="00F34C63">
        <w:rPr>
          <w:shd w:val="clear" w:color="auto" w:fill="FFFFFF"/>
          <w:lang w:val="en-US"/>
        </w:rPr>
        <w:t>. 2018;23(32):1700843. DOI:10.2807/1560-7917.ES.2018.23.32.1700843</w:t>
      </w:r>
    </w:p>
    <w:p w:rsidR="002809F6" w:rsidRPr="00F34C63" w:rsidRDefault="002809F6" w:rsidP="00F34C63">
      <w:pPr>
        <w:pStyle w:val="a3"/>
        <w:spacing w:after="0" w:line="360" w:lineRule="auto"/>
        <w:ind w:left="0" w:firstLine="567"/>
        <w:jc w:val="both"/>
        <w:rPr>
          <w:lang w:val="en-US"/>
        </w:rPr>
      </w:pPr>
      <w:r w:rsidRPr="00F34C63">
        <w:rPr>
          <w:lang w:val="en-US"/>
        </w:rPr>
        <w:t>4.</w:t>
      </w:r>
      <w:r w:rsidR="00BB68FA" w:rsidRPr="00BB68FA">
        <w:rPr>
          <w:lang w:val="en-US"/>
        </w:rPr>
        <w:tab/>
      </w:r>
      <w:r w:rsidR="007F43B1" w:rsidRPr="00F34C63">
        <w:rPr>
          <w:shd w:val="clear" w:color="auto" w:fill="FFFFFF"/>
          <w:lang w:val="en-US"/>
        </w:rPr>
        <w:t>Rosenthal VD, Maki DG, Jamulitrat S, et al. International Nosocomial Infection Control Consortium (INICC) report, data summary for 2003-2008, issued June 2009.</w:t>
      </w:r>
      <w:r w:rsidR="00F34C63">
        <w:rPr>
          <w:shd w:val="clear" w:color="auto" w:fill="FFFFFF"/>
          <w:lang w:val="en-US"/>
        </w:rPr>
        <w:t xml:space="preserve"> </w:t>
      </w:r>
      <w:r w:rsidR="007F43B1" w:rsidRPr="00F34C63">
        <w:rPr>
          <w:i/>
          <w:iCs/>
          <w:shd w:val="clear" w:color="auto" w:fill="FFFFFF"/>
          <w:lang w:val="en-US"/>
        </w:rPr>
        <w:t>Am J Infect Control</w:t>
      </w:r>
      <w:r w:rsidR="007F43B1" w:rsidRPr="00F34C63">
        <w:rPr>
          <w:shd w:val="clear" w:color="auto" w:fill="FFFFFF"/>
          <w:lang w:val="en-US"/>
        </w:rPr>
        <w:t>. 2010;38(2):95-104.e2. DOI:10.1016/j.ajic.2009.12.004</w:t>
      </w:r>
    </w:p>
    <w:p w:rsidR="006D5A21" w:rsidRPr="00F34C63" w:rsidRDefault="002809F6" w:rsidP="00F34C63">
      <w:pPr>
        <w:pStyle w:val="a3"/>
        <w:spacing w:after="0" w:line="360" w:lineRule="auto"/>
        <w:ind w:left="0" w:firstLine="567"/>
        <w:jc w:val="both"/>
        <w:rPr>
          <w:lang w:val="en-US"/>
        </w:rPr>
      </w:pPr>
      <w:r w:rsidRPr="00F34C63">
        <w:rPr>
          <w:lang w:val="en-US"/>
        </w:rPr>
        <w:t>5.</w:t>
      </w:r>
      <w:r w:rsidR="00BB68FA" w:rsidRPr="00BB68FA">
        <w:rPr>
          <w:lang w:val="en-US"/>
        </w:rPr>
        <w:tab/>
      </w:r>
      <w:r w:rsidR="006D5A21" w:rsidRPr="00F34C63">
        <w:rPr>
          <w:shd w:val="clear" w:color="auto" w:fill="FFFFFF"/>
          <w:lang w:val="en-US"/>
        </w:rPr>
        <w:t>Rosenthal VD, Bijie H, Maki DG, et al. International Nosocomial Infection Control Consortium (INICC) report, data summary of 36 countries, for 2004</w:t>
      </w:r>
      <w:r w:rsidR="00BB68FA">
        <w:rPr>
          <w:shd w:val="clear" w:color="auto" w:fill="FFFFFF"/>
          <w:lang w:val="en-US"/>
        </w:rPr>
        <w:t>–</w:t>
      </w:r>
      <w:r w:rsidR="006D5A21" w:rsidRPr="00F34C63">
        <w:rPr>
          <w:shd w:val="clear" w:color="auto" w:fill="FFFFFF"/>
          <w:lang w:val="en-US"/>
        </w:rPr>
        <w:t>2009.</w:t>
      </w:r>
      <w:r w:rsidR="00F34C63">
        <w:rPr>
          <w:shd w:val="clear" w:color="auto" w:fill="FFFFFF"/>
          <w:lang w:val="en-US"/>
        </w:rPr>
        <w:t xml:space="preserve"> </w:t>
      </w:r>
      <w:r w:rsidR="006D5A21" w:rsidRPr="00F34C63">
        <w:rPr>
          <w:i/>
          <w:iCs/>
          <w:shd w:val="clear" w:color="auto" w:fill="FFFFFF"/>
          <w:lang w:val="en-US"/>
        </w:rPr>
        <w:t>Am J Infect Control</w:t>
      </w:r>
      <w:r w:rsidR="006D5A21" w:rsidRPr="00F34C63">
        <w:rPr>
          <w:shd w:val="clear" w:color="auto" w:fill="FFFFFF"/>
          <w:lang w:val="en-US"/>
        </w:rPr>
        <w:t>. 2012;40(5):396-407. DOI:10.1016/j.ajic.2011.05.020</w:t>
      </w:r>
    </w:p>
    <w:p w:rsidR="006D5A21" w:rsidRPr="00F34C63" w:rsidRDefault="002809F6" w:rsidP="00F34C63">
      <w:pPr>
        <w:pStyle w:val="a3"/>
        <w:spacing w:after="0" w:line="360" w:lineRule="auto"/>
        <w:ind w:left="0" w:firstLine="567"/>
        <w:jc w:val="both"/>
        <w:rPr>
          <w:lang w:val="en-US"/>
        </w:rPr>
      </w:pPr>
      <w:r w:rsidRPr="00F34C63">
        <w:rPr>
          <w:lang w:val="en-US"/>
        </w:rPr>
        <w:t>6.</w:t>
      </w:r>
      <w:r w:rsidR="00BB68FA" w:rsidRPr="00BB68FA">
        <w:rPr>
          <w:lang w:val="en-US"/>
        </w:rPr>
        <w:tab/>
      </w:r>
      <w:r w:rsidR="006D5A21" w:rsidRPr="00F34C63">
        <w:rPr>
          <w:shd w:val="clear" w:color="auto" w:fill="FFFFFF"/>
          <w:lang w:val="en-US"/>
        </w:rPr>
        <w:t>Torres A, Niederman MS, Chastre J, et al. International ERS/ESICM/ESCMID/ALAT guidelines for the management of hospital-acquired pneumonia and ventilator-associated pneumonia: Guidelines for the management of hospital-acquired pneumonia (HAP)/ventilator-associated pneumonia (VAP) of the European Respiratory Society (ERS), European Society of Intensive Care Medicine (ESICM), European Society of Clinical Microbiology and Infectious Diseases (ESCMID) and Asociación Latinoamericana del Tórax (ALAT).</w:t>
      </w:r>
      <w:r w:rsidR="00F34C63">
        <w:rPr>
          <w:shd w:val="clear" w:color="auto" w:fill="FFFFFF"/>
          <w:lang w:val="en-US"/>
        </w:rPr>
        <w:t xml:space="preserve"> </w:t>
      </w:r>
      <w:r w:rsidR="006D5A21" w:rsidRPr="00F34C63">
        <w:rPr>
          <w:i/>
          <w:iCs/>
          <w:shd w:val="clear" w:color="auto" w:fill="FFFFFF"/>
          <w:lang w:val="en-US"/>
        </w:rPr>
        <w:t>Eur Respir J</w:t>
      </w:r>
      <w:r w:rsidR="006D5A21" w:rsidRPr="00F34C63">
        <w:rPr>
          <w:shd w:val="clear" w:color="auto" w:fill="FFFFFF"/>
          <w:lang w:val="en-US"/>
        </w:rPr>
        <w:t>. 2017;50(3):1700582. DOI:10.1183/13993003.00582-2017</w:t>
      </w:r>
    </w:p>
    <w:p w:rsidR="006D5A21" w:rsidRPr="00F34C63" w:rsidRDefault="002809F6" w:rsidP="00F34C63">
      <w:pPr>
        <w:pStyle w:val="a3"/>
        <w:spacing w:after="0" w:line="360" w:lineRule="auto"/>
        <w:ind w:left="0" w:firstLine="567"/>
        <w:jc w:val="both"/>
        <w:rPr>
          <w:lang w:val="en-US"/>
        </w:rPr>
      </w:pPr>
      <w:r w:rsidRPr="00F34C63">
        <w:rPr>
          <w:lang w:val="en-US"/>
        </w:rPr>
        <w:t>7.</w:t>
      </w:r>
      <w:r w:rsidR="00BB68FA" w:rsidRPr="00BB68FA">
        <w:rPr>
          <w:lang w:val="en-US"/>
        </w:rPr>
        <w:tab/>
      </w:r>
      <w:r w:rsidR="006D5A21" w:rsidRPr="00F34C63">
        <w:rPr>
          <w:shd w:val="clear" w:color="auto" w:fill="FFFFFF"/>
          <w:lang w:val="en-US"/>
        </w:rPr>
        <w:t>Giuliano KK, Baker D, Quinn B. The epidemiology of nonventilator hospital-acquired pneumonia in the United States.</w:t>
      </w:r>
      <w:r w:rsidR="00F34C63">
        <w:rPr>
          <w:shd w:val="clear" w:color="auto" w:fill="FFFFFF"/>
          <w:lang w:val="en-US"/>
        </w:rPr>
        <w:t xml:space="preserve"> </w:t>
      </w:r>
      <w:r w:rsidR="006D5A21" w:rsidRPr="00F34C63">
        <w:rPr>
          <w:i/>
          <w:iCs/>
          <w:shd w:val="clear" w:color="auto" w:fill="FFFFFF"/>
          <w:lang w:val="en-US"/>
        </w:rPr>
        <w:t>Am J Infect Control</w:t>
      </w:r>
      <w:r w:rsidR="00BB68FA">
        <w:rPr>
          <w:shd w:val="clear" w:color="auto" w:fill="FFFFFF"/>
          <w:lang w:val="en-US"/>
        </w:rPr>
        <w:t>. 2018;46(3):322-</w:t>
      </w:r>
      <w:r w:rsidR="006D5A21" w:rsidRPr="00F34C63">
        <w:rPr>
          <w:shd w:val="clear" w:color="auto" w:fill="FFFFFF"/>
          <w:lang w:val="en-US"/>
        </w:rPr>
        <w:t>7. DOI:10.1016/j.ajic.2017.09.005</w:t>
      </w:r>
    </w:p>
    <w:p w:rsidR="002809F6" w:rsidRPr="00F34C63" w:rsidRDefault="002809F6" w:rsidP="00F34C63">
      <w:pPr>
        <w:pStyle w:val="a3"/>
        <w:spacing w:after="0" w:line="360" w:lineRule="auto"/>
        <w:ind w:left="0" w:firstLine="567"/>
        <w:jc w:val="both"/>
        <w:rPr>
          <w:lang w:val="en-US"/>
        </w:rPr>
      </w:pPr>
      <w:r w:rsidRPr="00F34C63">
        <w:rPr>
          <w:lang w:val="en-US"/>
        </w:rPr>
        <w:lastRenderedPageBreak/>
        <w:t>8.</w:t>
      </w:r>
      <w:r w:rsidR="00BB68FA" w:rsidRPr="00BB68FA">
        <w:rPr>
          <w:lang w:val="en-US"/>
        </w:rPr>
        <w:tab/>
      </w:r>
      <w:r w:rsidR="003C3719" w:rsidRPr="00F34C63">
        <w:rPr>
          <w:shd w:val="clear" w:color="auto" w:fill="FFFFFF"/>
          <w:lang w:val="en-US"/>
        </w:rPr>
        <w:t>Zaragoza R, Vidal-Cortés P, Aguilar G, et al. Update of the treatment of nosocomial pneumonia in the ICU.</w:t>
      </w:r>
      <w:r w:rsidR="00F34C63">
        <w:rPr>
          <w:shd w:val="clear" w:color="auto" w:fill="FFFFFF"/>
          <w:lang w:val="en-US"/>
        </w:rPr>
        <w:t xml:space="preserve"> </w:t>
      </w:r>
      <w:r w:rsidR="003C3719" w:rsidRPr="00F34C63">
        <w:rPr>
          <w:i/>
          <w:iCs/>
          <w:shd w:val="clear" w:color="auto" w:fill="FFFFFF"/>
          <w:lang w:val="en-US"/>
        </w:rPr>
        <w:t>Crit Care</w:t>
      </w:r>
      <w:r w:rsidR="003C3719" w:rsidRPr="00F34C63">
        <w:rPr>
          <w:shd w:val="clear" w:color="auto" w:fill="FFFFFF"/>
          <w:lang w:val="en-US"/>
        </w:rPr>
        <w:t>. 2020;24(1):383. DOI:10.1186/s13054-020-03091-2</w:t>
      </w:r>
    </w:p>
    <w:p w:rsidR="002C06EA" w:rsidRPr="00F34C63" w:rsidRDefault="002809F6" w:rsidP="00F34C63">
      <w:pPr>
        <w:pStyle w:val="a3"/>
        <w:spacing w:after="0" w:line="360" w:lineRule="auto"/>
        <w:ind w:left="0" w:firstLine="567"/>
        <w:jc w:val="both"/>
        <w:rPr>
          <w:lang w:val="en-US"/>
        </w:rPr>
      </w:pPr>
      <w:r w:rsidRPr="00F34C63">
        <w:rPr>
          <w:lang w:val="en-US"/>
        </w:rPr>
        <w:t>9.</w:t>
      </w:r>
      <w:r w:rsidR="00BB68FA" w:rsidRPr="00BB68FA">
        <w:rPr>
          <w:lang w:val="en-US"/>
        </w:rPr>
        <w:tab/>
      </w:r>
      <w:r w:rsidR="00727213" w:rsidRPr="00F34C63">
        <w:rPr>
          <w:shd w:val="clear" w:color="auto" w:fill="FFFFFF"/>
          <w:lang w:val="en-US"/>
        </w:rPr>
        <w:t>Dupont H, Mentec H, Sollet JP, Bleichner G. Impact of appropriateness of initial antibiotic therapy on the outcome of ventilator-associated pneumonia.</w:t>
      </w:r>
      <w:r w:rsidR="00F34C63">
        <w:rPr>
          <w:shd w:val="clear" w:color="auto" w:fill="FFFFFF"/>
          <w:lang w:val="en-US"/>
        </w:rPr>
        <w:t xml:space="preserve"> </w:t>
      </w:r>
      <w:r w:rsidR="00727213" w:rsidRPr="00F34C63">
        <w:rPr>
          <w:i/>
          <w:iCs/>
          <w:shd w:val="clear" w:color="auto" w:fill="FFFFFF"/>
          <w:lang w:val="en-US"/>
        </w:rPr>
        <w:t>Intensive Care Med</w:t>
      </w:r>
      <w:r w:rsidR="00727213" w:rsidRPr="00F34C63">
        <w:rPr>
          <w:shd w:val="clear" w:color="auto" w:fill="FFFFFF"/>
          <w:lang w:val="en-US"/>
        </w:rPr>
        <w:t>. 2001;27(2):355-62. DOI:10.1007/s001340000640</w:t>
      </w:r>
    </w:p>
    <w:p w:rsidR="002809F6" w:rsidRPr="0041095C" w:rsidRDefault="002809F6" w:rsidP="00F34C63">
      <w:pPr>
        <w:pStyle w:val="a3"/>
        <w:spacing w:after="0" w:line="360" w:lineRule="auto"/>
        <w:ind w:left="0" w:firstLine="567"/>
        <w:jc w:val="both"/>
      </w:pPr>
      <w:r w:rsidRPr="0041095C">
        <w:rPr>
          <w:lang w:val="en-US"/>
        </w:rPr>
        <w:t>10.</w:t>
      </w:r>
      <w:r w:rsidR="00BB68FA" w:rsidRPr="0041095C">
        <w:rPr>
          <w:lang w:val="en-US"/>
        </w:rPr>
        <w:tab/>
      </w:r>
      <w:r w:rsidR="00F818D3" w:rsidRPr="00BF189C">
        <w:rPr>
          <w:shd w:val="clear" w:color="auto" w:fill="F5F5F5"/>
        </w:rPr>
        <w:t>База</w:t>
      </w:r>
      <w:r w:rsidR="00F818D3" w:rsidRPr="0041095C">
        <w:rPr>
          <w:shd w:val="clear" w:color="auto" w:fill="F5F5F5"/>
          <w:lang w:val="en-US"/>
        </w:rPr>
        <w:t xml:space="preserve"> </w:t>
      </w:r>
      <w:r w:rsidR="00F818D3" w:rsidRPr="00BF189C">
        <w:rPr>
          <w:shd w:val="clear" w:color="auto" w:fill="F5F5F5"/>
        </w:rPr>
        <w:t>данных</w:t>
      </w:r>
      <w:r w:rsidR="00F818D3" w:rsidRPr="0041095C">
        <w:rPr>
          <w:shd w:val="clear" w:color="auto" w:fill="F5F5F5"/>
          <w:lang w:val="en-US"/>
        </w:rPr>
        <w:t xml:space="preserve"> </w:t>
      </w:r>
      <w:r w:rsidR="00F818D3" w:rsidRPr="00BF189C">
        <w:rPr>
          <w:shd w:val="clear" w:color="auto" w:fill="F5F5F5"/>
          <w:lang w:val="en-US"/>
        </w:rPr>
        <w:t>AMRmap</w:t>
      </w:r>
      <w:r w:rsidR="00F818D3" w:rsidRPr="0041095C">
        <w:rPr>
          <w:shd w:val="clear" w:color="auto" w:fill="F5F5F5"/>
          <w:lang w:val="en-US"/>
        </w:rPr>
        <w:t xml:space="preserve">. </w:t>
      </w:r>
      <w:r w:rsidR="00F818D3" w:rsidRPr="00BF189C">
        <w:rPr>
          <w:shd w:val="clear" w:color="auto" w:fill="F5F5F5"/>
        </w:rPr>
        <w:t>Режим</w:t>
      </w:r>
      <w:r w:rsidR="00F818D3" w:rsidRPr="0041095C">
        <w:rPr>
          <w:shd w:val="clear" w:color="auto" w:fill="F5F5F5"/>
          <w:lang w:val="en-US"/>
        </w:rPr>
        <w:t xml:space="preserve"> </w:t>
      </w:r>
      <w:r w:rsidR="00F818D3" w:rsidRPr="00BF189C">
        <w:rPr>
          <w:shd w:val="clear" w:color="auto" w:fill="F5F5F5"/>
        </w:rPr>
        <w:t>доступа</w:t>
      </w:r>
      <w:r w:rsidR="00F818D3" w:rsidRPr="0041095C">
        <w:rPr>
          <w:shd w:val="clear" w:color="auto" w:fill="F5F5F5"/>
          <w:lang w:val="en-US"/>
        </w:rPr>
        <w:t>:</w:t>
      </w:r>
      <w:r w:rsidRPr="0041095C">
        <w:rPr>
          <w:lang w:val="en-US"/>
        </w:rPr>
        <w:t xml:space="preserve"> </w:t>
      </w:r>
      <w:r w:rsidR="00BF189C" w:rsidRPr="00BF189C">
        <w:rPr>
          <w:lang w:val="en-US"/>
        </w:rPr>
        <w:t>https</w:t>
      </w:r>
      <w:r w:rsidR="00BF189C" w:rsidRPr="0041095C">
        <w:rPr>
          <w:lang w:val="en-US"/>
        </w:rPr>
        <w:t>://</w:t>
      </w:r>
      <w:r w:rsidR="00BF189C" w:rsidRPr="00BF189C">
        <w:rPr>
          <w:lang w:val="en-US"/>
        </w:rPr>
        <w:t>amrmap</w:t>
      </w:r>
      <w:r w:rsidR="00BF189C" w:rsidRPr="0041095C">
        <w:rPr>
          <w:lang w:val="en-US"/>
        </w:rPr>
        <w:t>.</w:t>
      </w:r>
      <w:r w:rsidR="00BF189C" w:rsidRPr="00BF189C">
        <w:rPr>
          <w:lang w:val="en-US"/>
        </w:rPr>
        <w:t>ru</w:t>
      </w:r>
      <w:r w:rsidR="00F818D3" w:rsidRPr="0041095C">
        <w:rPr>
          <w:lang w:val="en-US"/>
        </w:rPr>
        <w:t xml:space="preserve">. </w:t>
      </w:r>
      <w:r w:rsidR="00F818D3" w:rsidRPr="00BF189C">
        <w:t>Ссылка</w:t>
      </w:r>
      <w:r w:rsidR="00F818D3" w:rsidRPr="0041095C">
        <w:rPr>
          <w:lang w:val="en-US"/>
        </w:rPr>
        <w:t xml:space="preserve"> </w:t>
      </w:r>
      <w:r w:rsidR="00F818D3" w:rsidRPr="00BF189C">
        <w:t>активна</w:t>
      </w:r>
      <w:r w:rsidR="00F818D3" w:rsidRPr="0041095C">
        <w:rPr>
          <w:lang w:val="en-US"/>
        </w:rPr>
        <w:t xml:space="preserve"> </w:t>
      </w:r>
      <w:r w:rsidR="00F818D3" w:rsidRPr="00BF189C">
        <w:t>на</w:t>
      </w:r>
      <w:r w:rsidR="00F818D3" w:rsidRPr="0041095C">
        <w:rPr>
          <w:lang w:val="en-US"/>
        </w:rPr>
        <w:t xml:space="preserve"> 31.08.2023</w:t>
      </w:r>
      <w:r w:rsidR="00BF189C" w:rsidRPr="0041095C">
        <w:rPr>
          <w:lang w:val="en-US"/>
        </w:rPr>
        <w:t xml:space="preserve"> [</w:t>
      </w:r>
      <w:r w:rsidR="00BF189C" w:rsidRPr="00BF189C">
        <w:rPr>
          <w:lang w:val="en-US"/>
        </w:rPr>
        <w:t>AMRmap</w:t>
      </w:r>
      <w:r w:rsidR="00BF189C" w:rsidRPr="0041095C">
        <w:rPr>
          <w:lang w:val="en-US"/>
        </w:rPr>
        <w:t xml:space="preserve"> </w:t>
      </w:r>
      <w:r w:rsidR="00BF189C" w:rsidRPr="00BF189C">
        <w:rPr>
          <w:lang w:val="en-US"/>
        </w:rPr>
        <w:t>database</w:t>
      </w:r>
      <w:r w:rsidR="00BF189C" w:rsidRPr="0041095C">
        <w:rPr>
          <w:lang w:val="en-US"/>
        </w:rPr>
        <w:t xml:space="preserve">. </w:t>
      </w:r>
      <w:r w:rsidR="00BF189C" w:rsidRPr="00BF189C">
        <w:rPr>
          <w:lang w:val="en-US"/>
        </w:rPr>
        <w:t>Available</w:t>
      </w:r>
      <w:r w:rsidR="00BF189C" w:rsidRPr="0041095C">
        <w:t xml:space="preserve"> </w:t>
      </w:r>
      <w:r w:rsidR="00BF189C" w:rsidRPr="00BF189C">
        <w:rPr>
          <w:lang w:val="en-US"/>
        </w:rPr>
        <w:t>at</w:t>
      </w:r>
      <w:r w:rsidR="00BF189C" w:rsidRPr="0041095C">
        <w:t xml:space="preserve">: </w:t>
      </w:r>
      <w:r w:rsidR="00BF189C" w:rsidRPr="00BF189C">
        <w:rPr>
          <w:lang w:val="en-US"/>
        </w:rPr>
        <w:t>https</w:t>
      </w:r>
      <w:r w:rsidR="00BF189C" w:rsidRPr="0041095C">
        <w:t>://</w:t>
      </w:r>
      <w:r w:rsidR="00BF189C" w:rsidRPr="00BF189C">
        <w:rPr>
          <w:lang w:val="en-US"/>
        </w:rPr>
        <w:t>amrmap</w:t>
      </w:r>
      <w:r w:rsidR="00BF189C" w:rsidRPr="0041095C">
        <w:t>.</w:t>
      </w:r>
      <w:r w:rsidR="00BF189C" w:rsidRPr="00BF189C">
        <w:rPr>
          <w:lang w:val="en-US"/>
        </w:rPr>
        <w:t>ru</w:t>
      </w:r>
      <w:r w:rsidR="00BF189C" w:rsidRPr="0041095C">
        <w:t xml:space="preserve">. </w:t>
      </w:r>
      <w:r w:rsidR="00BF189C" w:rsidRPr="00BF189C">
        <w:rPr>
          <w:lang w:val="en-US"/>
        </w:rPr>
        <w:t>Accessed</w:t>
      </w:r>
      <w:r w:rsidR="00BF189C" w:rsidRPr="0041095C">
        <w:t>: 31.08.2023 (</w:t>
      </w:r>
      <w:r w:rsidR="00BF189C" w:rsidRPr="00BF189C">
        <w:rPr>
          <w:lang w:val="en-US"/>
        </w:rPr>
        <w:t>in</w:t>
      </w:r>
      <w:r w:rsidR="00BF189C" w:rsidRPr="0041095C">
        <w:t xml:space="preserve"> </w:t>
      </w:r>
      <w:r w:rsidR="00BF189C" w:rsidRPr="00BF189C">
        <w:rPr>
          <w:lang w:val="en-US"/>
        </w:rPr>
        <w:t>Russsian</w:t>
      </w:r>
      <w:r w:rsidR="00BF189C" w:rsidRPr="0041095C">
        <w:t>)].</w:t>
      </w:r>
    </w:p>
    <w:p w:rsidR="002809F6" w:rsidRPr="00BF189C" w:rsidRDefault="002809F6" w:rsidP="00F34C63">
      <w:pPr>
        <w:pStyle w:val="a3"/>
        <w:spacing w:after="0" w:line="360" w:lineRule="auto"/>
        <w:ind w:left="0" w:firstLine="567"/>
        <w:jc w:val="both"/>
        <w:rPr>
          <w:lang w:val="en-US"/>
        </w:rPr>
      </w:pPr>
      <w:r w:rsidRPr="00BF189C">
        <w:t>11.</w:t>
      </w:r>
      <w:r w:rsidR="00BB68FA" w:rsidRPr="00BF189C">
        <w:tab/>
      </w:r>
      <w:r w:rsidR="00F604A6" w:rsidRPr="00BF189C">
        <w:t>Нозокомиальная пневмония у взрослых: Россий</w:t>
      </w:r>
      <w:r w:rsidR="00BB68FA" w:rsidRPr="00BF189C">
        <w:t>ские национальные рекомендации.</w:t>
      </w:r>
      <w:r w:rsidR="00F604A6" w:rsidRPr="00BF189C">
        <w:t xml:space="preserve"> Под ред. </w:t>
      </w:r>
      <w:r w:rsidR="00BF189C" w:rsidRPr="00BF189C">
        <w:t>Б.Р. Гельфанда; отв. ред. Д.</w:t>
      </w:r>
      <w:r w:rsidR="00F604A6" w:rsidRPr="00BF189C">
        <w:t>Н. Проценко, Б.З. Белоцерковский. 2-е изд., перераб. и доп. М.: Медиц</w:t>
      </w:r>
      <w:r w:rsidR="00BF189C">
        <w:t>инское информационное агентство</w:t>
      </w:r>
      <w:r w:rsidR="00F604A6" w:rsidRPr="00BF189C">
        <w:t>, 2016</w:t>
      </w:r>
      <w:r w:rsidR="00BF189C" w:rsidRPr="00BF189C">
        <w:t xml:space="preserve"> [Nozokomial'na</w:t>
      </w:r>
      <w:r w:rsidR="00BF189C">
        <w:rPr>
          <w:lang w:val="en-US"/>
        </w:rPr>
        <w:t>i</w:t>
      </w:r>
      <w:r w:rsidR="00BF189C" w:rsidRPr="00BF189C">
        <w:t>a pnevmoni</w:t>
      </w:r>
      <w:r w:rsidR="00BF189C">
        <w:rPr>
          <w:lang w:val="en-US"/>
        </w:rPr>
        <w:t>i</w:t>
      </w:r>
      <w:r w:rsidR="00BF189C" w:rsidRPr="00BF189C">
        <w:t>a u vzroslykh: Rossi</w:t>
      </w:r>
      <w:r w:rsidR="00BF189C">
        <w:rPr>
          <w:lang w:val="en-US"/>
        </w:rPr>
        <w:t>i</w:t>
      </w:r>
      <w:r w:rsidR="00BF189C" w:rsidRPr="00BF189C">
        <w:t>ski</w:t>
      </w:r>
      <w:r w:rsidR="00BF189C">
        <w:rPr>
          <w:lang w:val="en-US"/>
        </w:rPr>
        <w:t>i</w:t>
      </w:r>
      <w:r w:rsidR="00BF189C" w:rsidRPr="00BF189C">
        <w:t>e natsional'ny</w:t>
      </w:r>
      <w:r w:rsidR="00BF189C">
        <w:rPr>
          <w:lang w:val="en-US"/>
        </w:rPr>
        <w:t>i</w:t>
      </w:r>
      <w:r w:rsidR="00BF189C" w:rsidRPr="00BF189C">
        <w:t xml:space="preserve">e rekomendatsii. </w:t>
      </w:r>
      <w:r w:rsidR="00BF189C" w:rsidRPr="0041095C">
        <w:rPr>
          <w:lang w:val="en-US"/>
        </w:rPr>
        <w:t xml:space="preserve">Pod red. </w:t>
      </w:r>
      <w:r w:rsidR="00BF189C" w:rsidRPr="00BF189C">
        <w:rPr>
          <w:lang w:val="en-US"/>
        </w:rPr>
        <w:t>BR Gel'fanda; otv. red. D</w:t>
      </w:r>
      <w:r w:rsidR="00BF189C">
        <w:rPr>
          <w:lang w:val="en-US"/>
        </w:rPr>
        <w:t>N</w:t>
      </w:r>
      <w:r w:rsidR="00BF189C" w:rsidRPr="00BF189C">
        <w:rPr>
          <w:lang w:val="en-US"/>
        </w:rPr>
        <w:t xml:space="preserve"> Protsenko, B</w:t>
      </w:r>
      <w:r w:rsidR="00BF189C">
        <w:rPr>
          <w:lang w:val="en-US"/>
        </w:rPr>
        <w:t>Z</w:t>
      </w:r>
      <w:r w:rsidR="00BF189C" w:rsidRPr="00BF189C">
        <w:rPr>
          <w:lang w:val="en-US"/>
        </w:rPr>
        <w:t xml:space="preserve"> Belotserkovski</w:t>
      </w:r>
      <w:r w:rsidR="00BF189C">
        <w:rPr>
          <w:lang w:val="en-US"/>
        </w:rPr>
        <w:t>i</w:t>
      </w:r>
      <w:r w:rsidR="00BF189C" w:rsidRPr="00BF189C">
        <w:rPr>
          <w:lang w:val="en-US"/>
        </w:rPr>
        <w:t>. 2-</w:t>
      </w:r>
      <w:r w:rsidR="00BF189C">
        <w:rPr>
          <w:lang w:val="en-US"/>
        </w:rPr>
        <w:t>e izd., pererab. i dop. Moscow</w:t>
      </w:r>
      <w:r w:rsidR="00BF189C" w:rsidRPr="00BF189C">
        <w:rPr>
          <w:lang w:val="en-US"/>
        </w:rPr>
        <w:t>: Meditsins</w:t>
      </w:r>
      <w:r w:rsidR="00BF189C">
        <w:rPr>
          <w:lang w:val="en-US"/>
        </w:rPr>
        <w:t>koie informatsionnoie agentstvo</w:t>
      </w:r>
      <w:r w:rsidR="00BF189C" w:rsidRPr="00BF189C">
        <w:rPr>
          <w:lang w:val="en-US"/>
        </w:rPr>
        <w:t>, 2016 (in Russsian)].</w:t>
      </w:r>
    </w:p>
    <w:p w:rsidR="002809F6" w:rsidRPr="0041095C" w:rsidRDefault="002809F6" w:rsidP="00F34C63">
      <w:pPr>
        <w:pStyle w:val="a3"/>
        <w:spacing w:after="0" w:line="360" w:lineRule="auto"/>
        <w:ind w:left="0" w:firstLine="567"/>
        <w:jc w:val="both"/>
        <w:rPr>
          <w:bCs/>
          <w:lang w:val="en-US"/>
        </w:rPr>
      </w:pPr>
      <w:r w:rsidRPr="00F34C63">
        <w:rPr>
          <w:lang w:val="en-US"/>
        </w:rPr>
        <w:t>12.</w:t>
      </w:r>
      <w:r w:rsidR="00BB68FA" w:rsidRPr="00BB68FA">
        <w:rPr>
          <w:lang w:val="en-US"/>
        </w:rPr>
        <w:tab/>
      </w:r>
      <w:r w:rsidR="00BB68FA">
        <w:rPr>
          <w:iCs/>
          <w:shd w:val="clear" w:color="auto" w:fill="FFFFFF"/>
          <w:lang w:val="en-US"/>
        </w:rPr>
        <w:t>Petrov A, Quintana W, Mosquera P</w:t>
      </w:r>
      <w:r w:rsidR="00F818D3" w:rsidRPr="00F34C63">
        <w:rPr>
          <w:iCs/>
          <w:shd w:val="clear" w:color="auto" w:fill="FFFFFF"/>
          <w:lang w:val="en-US"/>
        </w:rPr>
        <w:t xml:space="preserve">, et al. Etiology of nosocomial pneumonia in multidisciplinary hospital. </w:t>
      </w:r>
      <w:r w:rsidR="00F818D3" w:rsidRPr="00F34C63">
        <w:rPr>
          <w:i/>
          <w:iCs/>
          <w:shd w:val="clear" w:color="auto" w:fill="FFFFFF"/>
          <w:lang w:val="en-US"/>
        </w:rPr>
        <w:t>Eur Respir J.</w:t>
      </w:r>
      <w:r w:rsidR="00BB68FA">
        <w:rPr>
          <w:iCs/>
          <w:shd w:val="clear" w:color="auto" w:fill="FFFFFF"/>
          <w:lang w:val="en-US"/>
        </w:rPr>
        <w:t xml:space="preserve"> 2018;52:PA1963. DOI:</w:t>
      </w:r>
      <w:r w:rsidR="00F818D3" w:rsidRPr="00F34C63">
        <w:rPr>
          <w:iCs/>
          <w:shd w:val="clear" w:color="auto" w:fill="FFFFFF"/>
          <w:lang w:val="en-US"/>
        </w:rPr>
        <w:t>10.118</w:t>
      </w:r>
      <w:r w:rsidR="00BB68FA">
        <w:rPr>
          <w:iCs/>
          <w:shd w:val="clear" w:color="auto" w:fill="FFFFFF"/>
          <w:lang w:val="en-US"/>
        </w:rPr>
        <w:t>3/13993003.congress-2018.PA1963</w:t>
      </w:r>
    </w:p>
    <w:p w:rsidR="002809F6" w:rsidRPr="00F34C63" w:rsidRDefault="002809F6" w:rsidP="00F34C63">
      <w:pPr>
        <w:pStyle w:val="a3"/>
        <w:spacing w:after="0" w:line="360" w:lineRule="auto"/>
        <w:ind w:left="0" w:firstLine="567"/>
        <w:jc w:val="both"/>
        <w:rPr>
          <w:lang w:val="en-US"/>
        </w:rPr>
      </w:pPr>
      <w:r w:rsidRPr="00F34C63">
        <w:rPr>
          <w:lang w:val="en-US"/>
        </w:rPr>
        <w:t>13.</w:t>
      </w:r>
      <w:r w:rsidR="00BB68FA" w:rsidRPr="00BB68FA">
        <w:rPr>
          <w:lang w:val="en-US"/>
        </w:rPr>
        <w:tab/>
      </w:r>
      <w:r w:rsidR="00450834" w:rsidRPr="00F34C63">
        <w:rPr>
          <w:shd w:val="clear" w:color="auto" w:fill="FFFFFF"/>
          <w:lang w:val="en-US"/>
        </w:rPr>
        <w:t>Liu P, Li X, Luo M, et al. Risk Factors for Carbapenem-Resistant Klebsiella pneumoniae Infection: A Meta-Analysis.</w:t>
      </w:r>
      <w:r w:rsidR="00F34C63">
        <w:rPr>
          <w:shd w:val="clear" w:color="auto" w:fill="FFFFFF"/>
          <w:lang w:val="en-US"/>
        </w:rPr>
        <w:t xml:space="preserve"> </w:t>
      </w:r>
      <w:r w:rsidR="00450834" w:rsidRPr="00F34C63">
        <w:rPr>
          <w:i/>
          <w:iCs/>
          <w:shd w:val="clear" w:color="auto" w:fill="FFFFFF"/>
          <w:lang w:val="en-US"/>
        </w:rPr>
        <w:t>Microb Drug Resist</w:t>
      </w:r>
      <w:r w:rsidR="00BB68FA">
        <w:rPr>
          <w:shd w:val="clear" w:color="auto" w:fill="FFFFFF"/>
          <w:lang w:val="en-US"/>
        </w:rPr>
        <w:t>. 2018;24(2):190-</w:t>
      </w:r>
      <w:r w:rsidR="00450834" w:rsidRPr="00F34C63">
        <w:rPr>
          <w:shd w:val="clear" w:color="auto" w:fill="FFFFFF"/>
          <w:lang w:val="en-US"/>
        </w:rPr>
        <w:t>8. DOI:10.1089/mdr.2017.0061</w:t>
      </w:r>
    </w:p>
    <w:p w:rsidR="002809F6" w:rsidRPr="00BF189C" w:rsidRDefault="002809F6" w:rsidP="00F34C63">
      <w:pPr>
        <w:pStyle w:val="a3"/>
        <w:spacing w:after="0" w:line="360" w:lineRule="auto"/>
        <w:ind w:left="0" w:firstLine="567"/>
        <w:jc w:val="both"/>
        <w:rPr>
          <w:color w:val="111111"/>
          <w:shd w:val="clear" w:color="auto" w:fill="FFFFFF"/>
          <w:lang w:val="en-US"/>
        </w:rPr>
      </w:pPr>
      <w:r w:rsidRPr="0041095C">
        <w:rPr>
          <w:lang w:val="en-US"/>
        </w:rPr>
        <w:t>14.</w:t>
      </w:r>
      <w:r w:rsidR="00BB68FA" w:rsidRPr="0041095C">
        <w:rPr>
          <w:lang w:val="en-US"/>
        </w:rPr>
        <w:tab/>
      </w:r>
      <w:r w:rsidR="00450834" w:rsidRPr="00BF189C">
        <w:rPr>
          <w:color w:val="111111"/>
          <w:shd w:val="clear" w:color="auto" w:fill="FFFFFF"/>
        </w:rPr>
        <w:t>Агеевец</w:t>
      </w:r>
      <w:r w:rsidR="00450834" w:rsidRPr="0041095C">
        <w:rPr>
          <w:color w:val="111111"/>
          <w:shd w:val="clear" w:color="auto" w:fill="FFFFFF"/>
          <w:lang w:val="en-US"/>
        </w:rPr>
        <w:t xml:space="preserve"> </w:t>
      </w:r>
      <w:r w:rsidR="00450834" w:rsidRPr="00BF189C">
        <w:rPr>
          <w:color w:val="111111"/>
          <w:shd w:val="clear" w:color="auto" w:fill="FFFFFF"/>
        </w:rPr>
        <w:t>В</w:t>
      </w:r>
      <w:r w:rsidR="00BB68FA" w:rsidRPr="0041095C">
        <w:rPr>
          <w:color w:val="111111"/>
          <w:shd w:val="clear" w:color="auto" w:fill="FFFFFF"/>
          <w:lang w:val="en-US"/>
        </w:rPr>
        <w:t>.</w:t>
      </w:r>
      <w:r w:rsidR="00450834" w:rsidRPr="00BF189C">
        <w:rPr>
          <w:color w:val="111111"/>
          <w:shd w:val="clear" w:color="auto" w:fill="FFFFFF"/>
        </w:rPr>
        <w:t>А</w:t>
      </w:r>
      <w:r w:rsidR="00BB68FA" w:rsidRPr="0041095C">
        <w:rPr>
          <w:color w:val="111111"/>
          <w:shd w:val="clear" w:color="auto" w:fill="FFFFFF"/>
          <w:lang w:val="en-US"/>
        </w:rPr>
        <w:t>.</w:t>
      </w:r>
      <w:r w:rsidR="00450834" w:rsidRPr="0041095C">
        <w:rPr>
          <w:color w:val="111111"/>
          <w:shd w:val="clear" w:color="auto" w:fill="FFFFFF"/>
          <w:lang w:val="en-US"/>
        </w:rPr>
        <w:t xml:space="preserve">, </w:t>
      </w:r>
      <w:r w:rsidR="00450834" w:rsidRPr="00BF189C">
        <w:rPr>
          <w:color w:val="111111"/>
          <w:shd w:val="clear" w:color="auto" w:fill="FFFFFF"/>
        </w:rPr>
        <w:t>Агеевец</w:t>
      </w:r>
      <w:r w:rsidR="00450834" w:rsidRPr="0041095C">
        <w:rPr>
          <w:color w:val="111111"/>
          <w:shd w:val="clear" w:color="auto" w:fill="FFFFFF"/>
          <w:lang w:val="en-US"/>
        </w:rPr>
        <w:t xml:space="preserve"> </w:t>
      </w:r>
      <w:r w:rsidR="00450834" w:rsidRPr="00BF189C">
        <w:rPr>
          <w:color w:val="111111"/>
          <w:shd w:val="clear" w:color="auto" w:fill="FFFFFF"/>
        </w:rPr>
        <w:t>И</w:t>
      </w:r>
      <w:r w:rsidR="00BB68FA" w:rsidRPr="0041095C">
        <w:rPr>
          <w:color w:val="111111"/>
          <w:shd w:val="clear" w:color="auto" w:fill="FFFFFF"/>
          <w:lang w:val="en-US"/>
        </w:rPr>
        <w:t>.</w:t>
      </w:r>
      <w:r w:rsidR="00450834" w:rsidRPr="00BF189C">
        <w:rPr>
          <w:color w:val="111111"/>
          <w:shd w:val="clear" w:color="auto" w:fill="FFFFFF"/>
        </w:rPr>
        <w:t>В</w:t>
      </w:r>
      <w:r w:rsidR="00BB68FA" w:rsidRPr="0041095C">
        <w:rPr>
          <w:color w:val="111111"/>
          <w:shd w:val="clear" w:color="auto" w:fill="FFFFFF"/>
          <w:lang w:val="en-US"/>
        </w:rPr>
        <w:t>.</w:t>
      </w:r>
      <w:r w:rsidR="00450834" w:rsidRPr="0041095C">
        <w:rPr>
          <w:color w:val="111111"/>
          <w:shd w:val="clear" w:color="auto" w:fill="FFFFFF"/>
          <w:lang w:val="en-US"/>
        </w:rPr>
        <w:t xml:space="preserve">, </w:t>
      </w:r>
      <w:r w:rsidR="00450834" w:rsidRPr="00BF189C">
        <w:rPr>
          <w:color w:val="111111"/>
          <w:shd w:val="clear" w:color="auto" w:fill="FFFFFF"/>
        </w:rPr>
        <w:t>Сидоренко</w:t>
      </w:r>
      <w:r w:rsidR="00450834" w:rsidRPr="0041095C">
        <w:rPr>
          <w:color w:val="111111"/>
          <w:shd w:val="clear" w:color="auto" w:fill="FFFFFF"/>
          <w:lang w:val="en-US"/>
        </w:rPr>
        <w:t xml:space="preserve"> </w:t>
      </w:r>
      <w:r w:rsidR="00450834" w:rsidRPr="00BF189C">
        <w:rPr>
          <w:color w:val="111111"/>
          <w:shd w:val="clear" w:color="auto" w:fill="FFFFFF"/>
        </w:rPr>
        <w:t>С</w:t>
      </w:r>
      <w:r w:rsidR="00BB68FA" w:rsidRPr="0041095C">
        <w:rPr>
          <w:color w:val="111111"/>
          <w:shd w:val="clear" w:color="auto" w:fill="FFFFFF"/>
          <w:lang w:val="en-US"/>
        </w:rPr>
        <w:t>.</w:t>
      </w:r>
      <w:r w:rsidR="00450834" w:rsidRPr="00BF189C">
        <w:rPr>
          <w:color w:val="111111"/>
          <w:shd w:val="clear" w:color="auto" w:fill="FFFFFF"/>
        </w:rPr>
        <w:t>В</w:t>
      </w:r>
      <w:r w:rsidR="00450834" w:rsidRPr="0041095C">
        <w:rPr>
          <w:color w:val="111111"/>
          <w:shd w:val="clear" w:color="auto" w:fill="FFFFFF"/>
          <w:lang w:val="en-US"/>
        </w:rPr>
        <w:t xml:space="preserve">. </w:t>
      </w:r>
      <w:r w:rsidR="00450834" w:rsidRPr="00BF189C">
        <w:rPr>
          <w:color w:val="111111"/>
          <w:shd w:val="clear" w:color="auto" w:fill="FFFFFF"/>
        </w:rPr>
        <w:t>Конвергенция</w:t>
      </w:r>
      <w:r w:rsidR="00450834" w:rsidRPr="0041095C">
        <w:rPr>
          <w:color w:val="111111"/>
          <w:shd w:val="clear" w:color="auto" w:fill="FFFFFF"/>
          <w:lang w:val="en-US"/>
        </w:rPr>
        <w:t xml:space="preserve"> </w:t>
      </w:r>
      <w:r w:rsidR="00450834" w:rsidRPr="00BF189C">
        <w:rPr>
          <w:color w:val="111111"/>
          <w:shd w:val="clear" w:color="auto" w:fill="FFFFFF"/>
        </w:rPr>
        <w:t>множественной</w:t>
      </w:r>
      <w:r w:rsidR="00450834" w:rsidRPr="0041095C">
        <w:rPr>
          <w:color w:val="111111"/>
          <w:shd w:val="clear" w:color="auto" w:fill="FFFFFF"/>
          <w:lang w:val="en-US"/>
        </w:rPr>
        <w:t xml:space="preserve"> </w:t>
      </w:r>
      <w:r w:rsidR="00450834" w:rsidRPr="00BF189C">
        <w:rPr>
          <w:color w:val="111111"/>
          <w:shd w:val="clear" w:color="auto" w:fill="FFFFFF"/>
        </w:rPr>
        <w:t>резистентности</w:t>
      </w:r>
      <w:r w:rsidR="00450834" w:rsidRPr="0041095C">
        <w:rPr>
          <w:color w:val="111111"/>
          <w:shd w:val="clear" w:color="auto" w:fill="FFFFFF"/>
          <w:lang w:val="en-US"/>
        </w:rPr>
        <w:t xml:space="preserve"> </w:t>
      </w:r>
      <w:r w:rsidR="00450834" w:rsidRPr="00BF189C">
        <w:rPr>
          <w:color w:val="111111"/>
          <w:shd w:val="clear" w:color="auto" w:fill="FFFFFF"/>
        </w:rPr>
        <w:t>и</w:t>
      </w:r>
      <w:r w:rsidR="00450834" w:rsidRPr="0041095C">
        <w:rPr>
          <w:color w:val="111111"/>
          <w:shd w:val="clear" w:color="auto" w:fill="FFFFFF"/>
          <w:lang w:val="en-US"/>
        </w:rPr>
        <w:t xml:space="preserve"> </w:t>
      </w:r>
      <w:r w:rsidR="00450834" w:rsidRPr="00BF189C">
        <w:rPr>
          <w:color w:val="111111"/>
          <w:shd w:val="clear" w:color="auto" w:fill="FFFFFF"/>
        </w:rPr>
        <w:t>гипервирулентности</w:t>
      </w:r>
      <w:r w:rsidR="00450834" w:rsidRPr="0041095C">
        <w:rPr>
          <w:color w:val="111111"/>
          <w:shd w:val="clear" w:color="auto" w:fill="FFFFFF"/>
          <w:lang w:val="en-US"/>
        </w:rPr>
        <w:t xml:space="preserve"> </w:t>
      </w:r>
      <w:r w:rsidR="00450834" w:rsidRPr="00BF189C">
        <w:rPr>
          <w:color w:val="111111"/>
          <w:shd w:val="clear" w:color="auto" w:fill="FFFFFF"/>
        </w:rPr>
        <w:t>у</w:t>
      </w:r>
      <w:r w:rsidR="00450834" w:rsidRPr="0041095C">
        <w:rPr>
          <w:color w:val="111111"/>
          <w:shd w:val="clear" w:color="auto" w:fill="FFFFFF"/>
          <w:lang w:val="en-US"/>
        </w:rPr>
        <w:t xml:space="preserve"> Klebsiella pneumoniae.</w:t>
      </w:r>
      <w:r w:rsidR="00F34C63" w:rsidRPr="0041095C">
        <w:rPr>
          <w:color w:val="111111"/>
          <w:shd w:val="clear" w:color="auto" w:fill="FFFFFF"/>
          <w:lang w:val="en-US"/>
        </w:rPr>
        <w:t xml:space="preserve"> </w:t>
      </w:r>
      <w:r w:rsidR="00450834" w:rsidRPr="00BF189C">
        <w:rPr>
          <w:rStyle w:val="ac"/>
          <w:b w:val="0"/>
          <w:i/>
          <w:color w:val="111111"/>
          <w:shd w:val="clear" w:color="auto" w:fill="FFFFFF"/>
        </w:rPr>
        <w:t>Инфекция</w:t>
      </w:r>
      <w:r w:rsidR="00450834" w:rsidRPr="0041095C">
        <w:rPr>
          <w:rStyle w:val="ac"/>
          <w:b w:val="0"/>
          <w:i/>
          <w:color w:val="111111"/>
          <w:shd w:val="clear" w:color="auto" w:fill="FFFFFF"/>
          <w:lang w:val="en-US"/>
        </w:rPr>
        <w:t xml:space="preserve"> </w:t>
      </w:r>
      <w:r w:rsidR="00450834" w:rsidRPr="00BF189C">
        <w:rPr>
          <w:rStyle w:val="ac"/>
          <w:b w:val="0"/>
          <w:i/>
          <w:color w:val="111111"/>
          <w:shd w:val="clear" w:color="auto" w:fill="FFFFFF"/>
        </w:rPr>
        <w:t>и</w:t>
      </w:r>
      <w:r w:rsidR="00450834" w:rsidRPr="0041095C">
        <w:rPr>
          <w:rStyle w:val="ac"/>
          <w:b w:val="0"/>
          <w:i/>
          <w:color w:val="111111"/>
          <w:shd w:val="clear" w:color="auto" w:fill="FFFFFF"/>
          <w:lang w:val="en-US"/>
        </w:rPr>
        <w:t xml:space="preserve"> </w:t>
      </w:r>
      <w:r w:rsidR="00450834" w:rsidRPr="00BF189C">
        <w:rPr>
          <w:rStyle w:val="ac"/>
          <w:b w:val="0"/>
          <w:i/>
          <w:color w:val="111111"/>
          <w:shd w:val="clear" w:color="auto" w:fill="FFFFFF"/>
        </w:rPr>
        <w:t>иммунитет</w:t>
      </w:r>
      <w:r w:rsidR="00450834" w:rsidRPr="0041095C">
        <w:rPr>
          <w:b/>
          <w:i/>
          <w:color w:val="111111"/>
          <w:shd w:val="clear" w:color="auto" w:fill="FFFFFF"/>
          <w:lang w:val="en-US"/>
        </w:rPr>
        <w:t>.</w:t>
      </w:r>
      <w:r w:rsidR="00450834" w:rsidRPr="0041095C">
        <w:rPr>
          <w:color w:val="111111"/>
          <w:shd w:val="clear" w:color="auto" w:fill="FFFFFF"/>
          <w:lang w:val="en-US"/>
        </w:rPr>
        <w:t xml:space="preserve"> </w:t>
      </w:r>
      <w:r w:rsidR="00BB68FA" w:rsidRPr="00BF189C">
        <w:rPr>
          <w:color w:val="111111"/>
          <w:shd w:val="clear" w:color="auto" w:fill="FFFFFF"/>
          <w:lang w:val="en-US"/>
        </w:rPr>
        <w:t>2022;12(3):450-</w:t>
      </w:r>
      <w:r w:rsidR="00450834" w:rsidRPr="00BF189C">
        <w:rPr>
          <w:color w:val="111111"/>
          <w:shd w:val="clear" w:color="auto" w:fill="FFFFFF"/>
          <w:lang w:val="en-US"/>
        </w:rPr>
        <w:t>60</w:t>
      </w:r>
      <w:r w:rsidR="00BF189C" w:rsidRPr="00BF189C">
        <w:rPr>
          <w:color w:val="111111"/>
          <w:shd w:val="clear" w:color="auto" w:fill="FFFFFF"/>
          <w:lang w:val="en-US"/>
        </w:rPr>
        <w:t xml:space="preserve"> [Ageevets VA, Ageevets IV, Sidorenko SV. Convergence of multiple resistance and hypervirulence in Klebsiella pneumoniae. </w:t>
      </w:r>
      <w:r w:rsidR="00BF189C" w:rsidRPr="00BF189C">
        <w:rPr>
          <w:i/>
          <w:color w:val="111111"/>
          <w:shd w:val="clear" w:color="auto" w:fill="FFFFFF"/>
          <w:lang w:val="en-US"/>
        </w:rPr>
        <w:t>Russian Journal of Infection and Immunity</w:t>
      </w:r>
      <w:r w:rsidR="00BF189C" w:rsidRPr="00BF189C">
        <w:rPr>
          <w:color w:val="111111"/>
          <w:shd w:val="clear" w:color="auto" w:fill="FFFFFF"/>
          <w:lang w:val="en-US"/>
        </w:rPr>
        <w:t>. 2022;12(3):450-60 (in Russsian)].</w:t>
      </w:r>
      <w:r w:rsidR="00965B68">
        <w:rPr>
          <w:color w:val="111111"/>
          <w:shd w:val="clear" w:color="auto" w:fill="FFFFFF"/>
          <w:lang w:val="en-US"/>
        </w:rPr>
        <w:t xml:space="preserve"> </w:t>
      </w:r>
      <w:r w:rsidR="00450834" w:rsidRPr="00BF189C">
        <w:rPr>
          <w:color w:val="111111"/>
          <w:shd w:val="clear" w:color="auto" w:fill="FFFFFF"/>
          <w:lang w:val="en-US"/>
        </w:rPr>
        <w:t>DOI:</w:t>
      </w:r>
      <w:hyperlink r:id="rId14" w:history="1">
        <w:r w:rsidR="00450834" w:rsidRPr="00BF189C">
          <w:rPr>
            <w:color w:val="111111"/>
            <w:lang w:val="en-US"/>
          </w:rPr>
          <w:t>10.15789/2220-7619-COM-1825</w:t>
        </w:r>
      </w:hyperlink>
    </w:p>
    <w:p w:rsidR="00450834" w:rsidRPr="00BF189C" w:rsidRDefault="007878ED" w:rsidP="00F34C63">
      <w:pPr>
        <w:pStyle w:val="a3"/>
        <w:spacing w:after="0" w:line="360" w:lineRule="auto"/>
        <w:ind w:left="0" w:firstLine="567"/>
        <w:jc w:val="both"/>
        <w:rPr>
          <w:lang w:val="en-US"/>
        </w:rPr>
      </w:pPr>
      <w:r w:rsidRPr="00BF189C">
        <w:rPr>
          <w:lang w:val="en-US"/>
        </w:rPr>
        <w:t>15.</w:t>
      </w:r>
      <w:r w:rsidR="00BB68FA" w:rsidRPr="00BF189C">
        <w:rPr>
          <w:lang w:val="en-US"/>
        </w:rPr>
        <w:tab/>
      </w:r>
      <w:r w:rsidR="00450834" w:rsidRPr="00BF189C">
        <w:rPr>
          <w:shd w:val="clear" w:color="auto" w:fill="FFFFFF"/>
          <w:lang w:val="en-US"/>
        </w:rPr>
        <w:t>Choby JE, Howard-Anderson J, Weiss DS. Hypervirulent Klebsiella pneumoniae</w:t>
      </w:r>
      <w:r w:rsidR="00F34C63" w:rsidRPr="00BF189C">
        <w:rPr>
          <w:shd w:val="clear" w:color="auto" w:fill="FFFFFF"/>
          <w:lang w:val="en-US"/>
        </w:rPr>
        <w:t xml:space="preserve"> – </w:t>
      </w:r>
      <w:r w:rsidR="00450834" w:rsidRPr="00BF189C">
        <w:rPr>
          <w:shd w:val="clear" w:color="auto" w:fill="FFFFFF"/>
          <w:lang w:val="en-US"/>
        </w:rPr>
        <w:t>clinical and molecular perspectives.</w:t>
      </w:r>
      <w:r w:rsidR="00F34C63" w:rsidRPr="00BF189C">
        <w:rPr>
          <w:shd w:val="clear" w:color="auto" w:fill="FFFFFF"/>
          <w:lang w:val="en-US"/>
        </w:rPr>
        <w:t xml:space="preserve"> </w:t>
      </w:r>
      <w:r w:rsidR="00450834" w:rsidRPr="00BF189C">
        <w:rPr>
          <w:i/>
          <w:iCs/>
          <w:shd w:val="clear" w:color="auto" w:fill="FFFFFF"/>
          <w:lang w:val="en-US"/>
        </w:rPr>
        <w:t>J Intern Med</w:t>
      </w:r>
      <w:r w:rsidR="00450834" w:rsidRPr="00BF189C">
        <w:rPr>
          <w:shd w:val="clear" w:color="auto" w:fill="FFFFFF"/>
          <w:lang w:val="en-US"/>
        </w:rPr>
        <w:t>. 2020;287(3):283-300. DOI:10.1111/joim.13007</w:t>
      </w:r>
    </w:p>
    <w:p w:rsidR="00450834" w:rsidRPr="00BF189C" w:rsidRDefault="002809F6" w:rsidP="00F34C63">
      <w:pPr>
        <w:pStyle w:val="a3"/>
        <w:spacing w:after="0" w:line="360" w:lineRule="auto"/>
        <w:ind w:left="0" w:firstLine="567"/>
        <w:jc w:val="both"/>
        <w:rPr>
          <w:lang w:val="en-US"/>
        </w:rPr>
      </w:pPr>
      <w:r w:rsidRPr="00BF189C">
        <w:rPr>
          <w:lang w:val="en-US"/>
        </w:rPr>
        <w:t>16.</w:t>
      </w:r>
      <w:r w:rsidR="00BB68FA" w:rsidRPr="00BF189C">
        <w:rPr>
          <w:lang w:val="en-US"/>
        </w:rPr>
        <w:tab/>
      </w:r>
      <w:r w:rsidR="00450834" w:rsidRPr="00BF189C">
        <w:rPr>
          <w:color w:val="212121"/>
          <w:shd w:val="clear" w:color="auto" w:fill="FFFFFF"/>
          <w:lang w:val="en-US"/>
        </w:rPr>
        <w:t>Antunes LC, Visca P, Towner KJ. Acinetobacter baumannii: evolution of a global pathogen.</w:t>
      </w:r>
      <w:r w:rsidR="00F34C63" w:rsidRPr="00BF189C">
        <w:rPr>
          <w:color w:val="212121"/>
          <w:shd w:val="clear" w:color="auto" w:fill="FFFFFF"/>
          <w:lang w:val="en-US"/>
        </w:rPr>
        <w:t xml:space="preserve"> </w:t>
      </w:r>
      <w:r w:rsidR="00450834" w:rsidRPr="00BF189C">
        <w:rPr>
          <w:i/>
          <w:iCs/>
          <w:color w:val="212121"/>
          <w:shd w:val="clear" w:color="auto" w:fill="FFFFFF"/>
          <w:lang w:val="en-US"/>
        </w:rPr>
        <w:t>Pathog Dis</w:t>
      </w:r>
      <w:r w:rsidR="00450834" w:rsidRPr="00BF189C">
        <w:rPr>
          <w:color w:val="212121"/>
          <w:shd w:val="clear" w:color="auto" w:fill="FFFFFF"/>
          <w:lang w:val="en-US"/>
        </w:rPr>
        <w:t>. 2014;71(3):292-301. DOI:10.1111/2049-632X.12125</w:t>
      </w:r>
    </w:p>
    <w:p w:rsidR="00450834" w:rsidRPr="00BF189C" w:rsidRDefault="002809F6" w:rsidP="00F34C63">
      <w:pPr>
        <w:pStyle w:val="a3"/>
        <w:spacing w:after="0" w:line="360" w:lineRule="auto"/>
        <w:ind w:left="0" w:firstLine="567"/>
        <w:jc w:val="both"/>
        <w:rPr>
          <w:lang w:val="en-US"/>
        </w:rPr>
      </w:pPr>
      <w:r w:rsidRPr="00BF189C">
        <w:rPr>
          <w:lang w:val="en-US"/>
        </w:rPr>
        <w:t>17.</w:t>
      </w:r>
      <w:r w:rsidR="00BB68FA" w:rsidRPr="00BF189C">
        <w:rPr>
          <w:lang w:val="en-US"/>
        </w:rPr>
        <w:tab/>
      </w:r>
      <w:r w:rsidR="00450834" w:rsidRPr="00BF189C">
        <w:rPr>
          <w:shd w:val="clear" w:color="auto" w:fill="FFFFFF"/>
          <w:lang w:val="en-US"/>
        </w:rPr>
        <w:t xml:space="preserve">Pang Z, Raudonis R, Glick BR, </w:t>
      </w:r>
      <w:r w:rsidR="00BB68FA" w:rsidRPr="00BF189C">
        <w:rPr>
          <w:shd w:val="clear" w:color="auto" w:fill="FFFFFF"/>
          <w:lang w:val="en-US"/>
        </w:rPr>
        <w:t>et al</w:t>
      </w:r>
      <w:r w:rsidR="00450834" w:rsidRPr="00BF189C">
        <w:rPr>
          <w:shd w:val="clear" w:color="auto" w:fill="FFFFFF"/>
          <w:lang w:val="en-US"/>
        </w:rPr>
        <w:t>. Antibiotic resistance in Pseudomonas aeruginosa: mechanisms and alternative therapeutic strategies.</w:t>
      </w:r>
      <w:r w:rsidR="00F34C63" w:rsidRPr="00BF189C">
        <w:rPr>
          <w:shd w:val="clear" w:color="auto" w:fill="FFFFFF"/>
          <w:lang w:val="en-US"/>
        </w:rPr>
        <w:t xml:space="preserve"> </w:t>
      </w:r>
      <w:r w:rsidR="00450834" w:rsidRPr="00BF189C">
        <w:rPr>
          <w:i/>
          <w:iCs/>
          <w:shd w:val="clear" w:color="auto" w:fill="FFFFFF"/>
          <w:lang w:val="en-US"/>
        </w:rPr>
        <w:t>Biotechnol Adv</w:t>
      </w:r>
      <w:r w:rsidR="00BB68FA" w:rsidRPr="00BF189C">
        <w:rPr>
          <w:shd w:val="clear" w:color="auto" w:fill="FFFFFF"/>
          <w:lang w:val="en-US"/>
        </w:rPr>
        <w:t>. 2019;37(1):177-</w:t>
      </w:r>
      <w:r w:rsidR="00450834" w:rsidRPr="00BF189C">
        <w:rPr>
          <w:shd w:val="clear" w:color="auto" w:fill="FFFFFF"/>
          <w:lang w:val="en-US"/>
        </w:rPr>
        <w:t>92. DOI:10.1016/j.biotechadv.2018.11.013</w:t>
      </w:r>
    </w:p>
    <w:p w:rsidR="002809F6" w:rsidRPr="00BF189C" w:rsidRDefault="002809F6" w:rsidP="00F34C63">
      <w:pPr>
        <w:pStyle w:val="a3"/>
        <w:spacing w:after="0" w:line="360" w:lineRule="auto"/>
        <w:ind w:left="0" w:firstLine="567"/>
        <w:jc w:val="both"/>
        <w:rPr>
          <w:lang w:val="en-US"/>
        </w:rPr>
      </w:pPr>
      <w:r w:rsidRPr="00BF189C">
        <w:rPr>
          <w:lang w:val="en-US"/>
        </w:rPr>
        <w:lastRenderedPageBreak/>
        <w:t>18.</w:t>
      </w:r>
      <w:r w:rsidR="00BB68FA" w:rsidRPr="00BF189C">
        <w:rPr>
          <w:lang w:val="en-US"/>
        </w:rPr>
        <w:tab/>
      </w:r>
      <w:r w:rsidR="00450834" w:rsidRPr="00BF189C">
        <w:rPr>
          <w:shd w:val="clear" w:color="auto" w:fill="FFFFFF"/>
          <w:lang w:val="en-US"/>
        </w:rPr>
        <w:t>Arzanlou M, Chai WC, Venter H. Intrinsic, adaptive and acquired antimicrobial resistance in Gram-negative bacteria.</w:t>
      </w:r>
      <w:r w:rsidR="00F34C63" w:rsidRPr="00BF189C">
        <w:rPr>
          <w:shd w:val="clear" w:color="auto" w:fill="FFFFFF"/>
          <w:lang w:val="en-US"/>
        </w:rPr>
        <w:t xml:space="preserve"> </w:t>
      </w:r>
      <w:r w:rsidR="00450834" w:rsidRPr="00BF189C">
        <w:rPr>
          <w:i/>
          <w:iCs/>
          <w:shd w:val="clear" w:color="auto" w:fill="FFFFFF"/>
          <w:lang w:val="en-US"/>
        </w:rPr>
        <w:t>Essays Biochem</w:t>
      </w:r>
      <w:r w:rsidR="00450834" w:rsidRPr="00BF189C">
        <w:rPr>
          <w:shd w:val="clear" w:color="auto" w:fill="FFFFFF"/>
          <w:lang w:val="en-US"/>
        </w:rPr>
        <w:t>. 2017;61(1):49-59. DOI:10.1042/EBC20160063</w:t>
      </w:r>
    </w:p>
    <w:p w:rsidR="00450834" w:rsidRPr="00BF189C" w:rsidRDefault="002809F6" w:rsidP="00F34C63">
      <w:pPr>
        <w:pStyle w:val="a3"/>
        <w:spacing w:after="0" w:line="360" w:lineRule="auto"/>
        <w:ind w:left="0" w:firstLine="567"/>
        <w:jc w:val="both"/>
        <w:rPr>
          <w:lang w:val="en-US"/>
        </w:rPr>
      </w:pPr>
      <w:r w:rsidRPr="00BF189C">
        <w:rPr>
          <w:lang w:val="en-US"/>
        </w:rPr>
        <w:t>19.</w:t>
      </w:r>
      <w:r w:rsidR="00BB68FA" w:rsidRPr="00BF189C">
        <w:rPr>
          <w:lang w:val="en-US"/>
        </w:rPr>
        <w:tab/>
      </w:r>
      <w:r w:rsidR="00450834" w:rsidRPr="00BF189C">
        <w:rPr>
          <w:shd w:val="clear" w:color="auto" w:fill="FFFFFF"/>
          <w:lang w:val="en-US"/>
        </w:rPr>
        <w:t>Karakonstantis S, Kritsotakis EI, Gikas A. Treatment options for K. pneumoniae, P. aeruginosa and A. baumannii co-resistant to carbapenems, aminoglycosides, polymyxins and tigecycline: an approach based on the mechanisms of resistance to carbapenems.</w:t>
      </w:r>
      <w:r w:rsidR="00F34C63" w:rsidRPr="00BF189C">
        <w:rPr>
          <w:shd w:val="clear" w:color="auto" w:fill="FFFFFF"/>
          <w:lang w:val="en-US"/>
        </w:rPr>
        <w:t xml:space="preserve"> </w:t>
      </w:r>
      <w:r w:rsidR="00450834" w:rsidRPr="00BF189C">
        <w:rPr>
          <w:i/>
          <w:iCs/>
          <w:shd w:val="clear" w:color="auto" w:fill="FFFFFF"/>
          <w:lang w:val="en-US"/>
        </w:rPr>
        <w:t>Infection</w:t>
      </w:r>
      <w:r w:rsidR="00450834" w:rsidRPr="00BF189C">
        <w:rPr>
          <w:shd w:val="clear" w:color="auto" w:fill="FFFFFF"/>
          <w:lang w:val="en-US"/>
        </w:rPr>
        <w:t>. 2020;48(6):8</w:t>
      </w:r>
      <w:r w:rsidR="00BB68FA" w:rsidRPr="00BF189C">
        <w:rPr>
          <w:shd w:val="clear" w:color="auto" w:fill="FFFFFF"/>
          <w:lang w:val="en-US"/>
        </w:rPr>
        <w:t>35-</w:t>
      </w:r>
      <w:r w:rsidR="00450834" w:rsidRPr="00BF189C">
        <w:rPr>
          <w:shd w:val="clear" w:color="auto" w:fill="FFFFFF"/>
          <w:lang w:val="en-US"/>
        </w:rPr>
        <w:t>51. DOI:10.1007/s15010-020-01520-6</w:t>
      </w:r>
    </w:p>
    <w:p w:rsidR="00E40963" w:rsidRPr="00BF189C" w:rsidRDefault="002809F6" w:rsidP="00F34C63">
      <w:pPr>
        <w:pStyle w:val="a3"/>
        <w:spacing w:after="0" w:line="360" w:lineRule="auto"/>
        <w:ind w:left="0" w:firstLine="567"/>
        <w:jc w:val="both"/>
        <w:rPr>
          <w:lang w:val="en-US"/>
        </w:rPr>
      </w:pPr>
      <w:r w:rsidRPr="00BF189C">
        <w:rPr>
          <w:lang w:val="en-US"/>
        </w:rPr>
        <w:t>20.</w:t>
      </w:r>
      <w:r w:rsidR="00BB68FA" w:rsidRPr="00BF189C">
        <w:rPr>
          <w:lang w:val="en-US"/>
        </w:rPr>
        <w:tab/>
      </w:r>
      <w:r w:rsidR="00450834" w:rsidRPr="00BF189C">
        <w:rPr>
          <w:color w:val="212121"/>
          <w:shd w:val="clear" w:color="auto" w:fill="FFFFFF"/>
          <w:lang w:val="en-US"/>
        </w:rPr>
        <w:t>Sun S, Gao H, Liu Y, et al. Co-existence of a novel plasmid-mediated efflux pump with colistin resistance gene</w:t>
      </w:r>
      <w:r w:rsidR="00F34C63" w:rsidRPr="00BF189C">
        <w:rPr>
          <w:color w:val="212121"/>
          <w:shd w:val="clear" w:color="auto" w:fill="FFFFFF"/>
          <w:lang w:val="en-US"/>
        </w:rPr>
        <w:t xml:space="preserve"> </w:t>
      </w:r>
      <w:r w:rsidR="00450834" w:rsidRPr="00BF189C">
        <w:rPr>
          <w:i/>
          <w:iCs/>
          <w:color w:val="212121"/>
          <w:shd w:val="clear" w:color="auto" w:fill="FFFFFF"/>
          <w:lang w:val="en-US"/>
        </w:rPr>
        <w:t>mcr</w:t>
      </w:r>
      <w:r w:rsidR="00F34C63" w:rsidRPr="00BF189C">
        <w:rPr>
          <w:color w:val="212121"/>
          <w:shd w:val="clear" w:color="auto" w:fill="FFFFFF"/>
          <w:lang w:val="en-US"/>
        </w:rPr>
        <w:t xml:space="preserve"> </w:t>
      </w:r>
      <w:r w:rsidR="00450834" w:rsidRPr="00BF189C">
        <w:rPr>
          <w:color w:val="212121"/>
          <w:shd w:val="clear" w:color="auto" w:fill="FFFFFF"/>
          <w:lang w:val="en-US"/>
        </w:rPr>
        <w:t>in one plasmid confers transferable multidrug resistance in</w:t>
      </w:r>
      <w:r w:rsidR="00F34C63" w:rsidRPr="00BF189C">
        <w:rPr>
          <w:color w:val="212121"/>
          <w:shd w:val="clear" w:color="auto" w:fill="FFFFFF"/>
          <w:lang w:val="en-US"/>
        </w:rPr>
        <w:t xml:space="preserve"> </w:t>
      </w:r>
      <w:r w:rsidR="00450834" w:rsidRPr="00BF189C">
        <w:rPr>
          <w:i/>
          <w:iCs/>
          <w:color w:val="212121"/>
          <w:shd w:val="clear" w:color="auto" w:fill="FFFFFF"/>
          <w:lang w:val="en-US"/>
        </w:rPr>
        <w:t>Klebsiella pneumoniae</w:t>
      </w:r>
      <w:r w:rsidR="00450834" w:rsidRPr="00BF189C">
        <w:rPr>
          <w:color w:val="212121"/>
          <w:shd w:val="clear" w:color="auto" w:fill="FFFFFF"/>
          <w:lang w:val="en-US"/>
        </w:rPr>
        <w:t>.</w:t>
      </w:r>
      <w:r w:rsidR="00F34C63" w:rsidRPr="00BF189C">
        <w:rPr>
          <w:color w:val="212121"/>
          <w:shd w:val="clear" w:color="auto" w:fill="FFFFFF"/>
          <w:lang w:val="en-US"/>
        </w:rPr>
        <w:t xml:space="preserve"> </w:t>
      </w:r>
      <w:r w:rsidR="00450834" w:rsidRPr="00BF189C">
        <w:rPr>
          <w:i/>
          <w:iCs/>
          <w:color w:val="212121"/>
          <w:shd w:val="clear" w:color="auto" w:fill="FFFFFF"/>
          <w:lang w:val="en-US"/>
        </w:rPr>
        <w:t>Emerg Microbes Infect</w:t>
      </w:r>
      <w:r w:rsidR="00BB68FA" w:rsidRPr="00BF189C">
        <w:rPr>
          <w:color w:val="212121"/>
          <w:shd w:val="clear" w:color="auto" w:fill="FFFFFF"/>
          <w:lang w:val="en-US"/>
        </w:rPr>
        <w:t>. 2020;9(1):1102-</w:t>
      </w:r>
      <w:r w:rsidR="00450834" w:rsidRPr="00BF189C">
        <w:rPr>
          <w:color w:val="212121"/>
          <w:shd w:val="clear" w:color="auto" w:fill="FFFFFF"/>
          <w:lang w:val="en-US"/>
        </w:rPr>
        <w:t>13. DOI:10.1080/22221751.2020.1768805</w:t>
      </w:r>
    </w:p>
    <w:p w:rsidR="002809F6" w:rsidRPr="00BF189C" w:rsidRDefault="00E40963" w:rsidP="00F34C63">
      <w:pPr>
        <w:pStyle w:val="a3"/>
        <w:spacing w:after="0" w:line="360" w:lineRule="auto"/>
        <w:ind w:left="0" w:firstLine="567"/>
        <w:jc w:val="both"/>
        <w:rPr>
          <w:lang w:val="en-US"/>
        </w:rPr>
      </w:pPr>
      <w:r w:rsidRPr="00BF189C">
        <w:rPr>
          <w:lang w:val="en-US"/>
        </w:rPr>
        <w:t>21.</w:t>
      </w:r>
      <w:r w:rsidR="00BB68FA" w:rsidRPr="00BF189C">
        <w:rPr>
          <w:lang w:val="en-US"/>
        </w:rPr>
        <w:tab/>
      </w:r>
      <w:r w:rsidR="004C0FED" w:rsidRPr="00BF189C">
        <w:rPr>
          <w:shd w:val="clear" w:color="auto" w:fill="FFFFFF"/>
          <w:lang w:val="en-US"/>
        </w:rPr>
        <w:t>Fernando SM, Tran A, Cheng W, et al. Diagnosis of ventilator-associated pneumonia in critically ill adult patients-a systematic review and meta-analysis.</w:t>
      </w:r>
      <w:r w:rsidR="00F34C63" w:rsidRPr="00BF189C">
        <w:rPr>
          <w:shd w:val="clear" w:color="auto" w:fill="FFFFFF"/>
          <w:lang w:val="en-US"/>
        </w:rPr>
        <w:t xml:space="preserve"> </w:t>
      </w:r>
      <w:r w:rsidR="004C0FED" w:rsidRPr="00BF189C">
        <w:rPr>
          <w:i/>
          <w:iCs/>
          <w:shd w:val="clear" w:color="auto" w:fill="FFFFFF"/>
          <w:lang w:val="en-US"/>
        </w:rPr>
        <w:t>Intensive Care Med</w:t>
      </w:r>
      <w:r w:rsidR="004C0FED" w:rsidRPr="00BF189C">
        <w:rPr>
          <w:shd w:val="clear" w:color="auto" w:fill="FFFFFF"/>
          <w:lang w:val="en-US"/>
        </w:rPr>
        <w:t>. 2020;46(6):1170-9. DOI:10.1007/s00134-020-06036-z</w:t>
      </w:r>
    </w:p>
    <w:p w:rsidR="002809F6" w:rsidRPr="00BF189C" w:rsidRDefault="002809F6" w:rsidP="00F34C63">
      <w:pPr>
        <w:pStyle w:val="a3"/>
        <w:spacing w:after="0" w:line="360" w:lineRule="auto"/>
        <w:ind w:left="0" w:firstLine="567"/>
        <w:jc w:val="both"/>
      </w:pPr>
      <w:r w:rsidRPr="00BF189C">
        <w:rPr>
          <w:lang w:val="en-US"/>
        </w:rPr>
        <w:t>2</w:t>
      </w:r>
      <w:r w:rsidR="00E40963" w:rsidRPr="00BF189C">
        <w:rPr>
          <w:lang w:val="en-US"/>
        </w:rPr>
        <w:t>2</w:t>
      </w:r>
      <w:r w:rsidRPr="00BF189C">
        <w:rPr>
          <w:lang w:val="en-US"/>
        </w:rPr>
        <w:t>.</w:t>
      </w:r>
      <w:r w:rsidR="00BB68FA" w:rsidRPr="00BF189C">
        <w:rPr>
          <w:lang w:val="en-US"/>
        </w:rPr>
        <w:tab/>
      </w:r>
      <w:r w:rsidR="004C0FED" w:rsidRPr="00BF189C">
        <w:rPr>
          <w:shd w:val="clear" w:color="auto" w:fill="FFFFFF"/>
          <w:lang w:val="en-US"/>
        </w:rPr>
        <w:t>Fàbregas N, Ewig S, Torres A, et al. Clinical diagnosis of ventilator associated pneumonia revisited: comparative validation using immediate post-mortem lung biopsies.</w:t>
      </w:r>
      <w:r w:rsidR="00F34C63" w:rsidRPr="00BF189C">
        <w:rPr>
          <w:shd w:val="clear" w:color="auto" w:fill="FFFFFF"/>
          <w:lang w:val="en-US"/>
        </w:rPr>
        <w:t xml:space="preserve"> </w:t>
      </w:r>
      <w:r w:rsidR="004C0FED" w:rsidRPr="00BF189C">
        <w:rPr>
          <w:i/>
          <w:iCs/>
          <w:shd w:val="clear" w:color="auto" w:fill="FFFFFF"/>
        </w:rPr>
        <w:t>Thorax</w:t>
      </w:r>
      <w:r w:rsidR="00BB68FA" w:rsidRPr="00BF189C">
        <w:rPr>
          <w:shd w:val="clear" w:color="auto" w:fill="FFFFFF"/>
        </w:rPr>
        <w:t>. 1999;54(10):867-</w:t>
      </w:r>
      <w:r w:rsidR="004C0FED" w:rsidRPr="00BF189C">
        <w:rPr>
          <w:shd w:val="clear" w:color="auto" w:fill="FFFFFF"/>
        </w:rPr>
        <w:t>73. DOI:10.1136/thx.54.10.867</w:t>
      </w:r>
    </w:p>
    <w:p w:rsidR="00017D75" w:rsidRPr="00BF189C" w:rsidRDefault="002809F6" w:rsidP="00F34C63">
      <w:pPr>
        <w:pStyle w:val="a3"/>
        <w:spacing w:after="0" w:line="360" w:lineRule="auto"/>
        <w:ind w:left="0" w:firstLine="567"/>
        <w:jc w:val="both"/>
        <w:rPr>
          <w:bCs/>
          <w:shd w:val="clear" w:color="auto" w:fill="FFFFFF"/>
          <w:lang w:val="en-US"/>
        </w:rPr>
      </w:pPr>
      <w:r w:rsidRPr="00BF189C">
        <w:t>2</w:t>
      </w:r>
      <w:r w:rsidR="00E40963" w:rsidRPr="00BF189C">
        <w:t>3</w:t>
      </w:r>
      <w:r w:rsidRPr="00BF189C">
        <w:t>.</w:t>
      </w:r>
      <w:r w:rsidR="00BB68FA" w:rsidRPr="00BF189C">
        <w:tab/>
      </w:r>
      <w:r w:rsidR="00017D75" w:rsidRPr="00BF189C">
        <w:rPr>
          <w:bCs/>
          <w:shd w:val="clear" w:color="auto" w:fill="FFFFFF"/>
        </w:rPr>
        <w:t>Рачина С.А., Синопальников А.И. Инфекционные заболевания ни</w:t>
      </w:r>
      <w:r w:rsidR="00BF189C">
        <w:rPr>
          <w:bCs/>
          <w:shd w:val="clear" w:color="auto" w:fill="FFFFFF"/>
        </w:rPr>
        <w:t>жних дыхательных путей. В кн.: Основы внутренней медицины</w:t>
      </w:r>
      <w:r w:rsidR="00BF189C" w:rsidRPr="00BF189C">
        <w:rPr>
          <w:bCs/>
          <w:shd w:val="clear" w:color="auto" w:fill="FFFFFF"/>
        </w:rPr>
        <w:t>.</w:t>
      </w:r>
      <w:r w:rsidR="00017D75" w:rsidRPr="00BF189C">
        <w:rPr>
          <w:bCs/>
          <w:shd w:val="clear" w:color="auto" w:fill="FFFFFF"/>
        </w:rPr>
        <w:t xml:space="preserve"> </w:t>
      </w:r>
      <w:r w:rsidR="00BF189C">
        <w:rPr>
          <w:bCs/>
          <w:shd w:val="clear" w:color="auto" w:fill="FFFFFF"/>
        </w:rPr>
        <w:t>В 2 т.</w:t>
      </w:r>
      <w:r w:rsidR="00017D75" w:rsidRPr="00BF189C">
        <w:rPr>
          <w:bCs/>
          <w:shd w:val="clear" w:color="auto" w:fill="FFFFFF"/>
        </w:rPr>
        <w:t xml:space="preserve"> Т 1. </w:t>
      </w:r>
      <w:r w:rsidR="00BF189C">
        <w:rPr>
          <w:bCs/>
          <w:shd w:val="clear" w:color="auto" w:fill="FFFFFF"/>
        </w:rPr>
        <w:t>П</w:t>
      </w:r>
      <w:r w:rsidR="00017D75" w:rsidRPr="00BF189C">
        <w:rPr>
          <w:bCs/>
          <w:shd w:val="clear" w:color="auto" w:fill="FFFFFF"/>
        </w:rPr>
        <w:t>ерераб</w:t>
      </w:r>
      <w:r w:rsidR="00BF189C">
        <w:rPr>
          <w:bCs/>
          <w:shd w:val="clear" w:color="auto" w:fill="FFFFFF"/>
        </w:rPr>
        <w:t>.</w:t>
      </w:r>
      <w:r w:rsidR="00017D75" w:rsidRPr="00BF189C">
        <w:rPr>
          <w:bCs/>
          <w:shd w:val="clear" w:color="auto" w:fill="FFFFFF"/>
        </w:rPr>
        <w:t xml:space="preserve"> доп</w:t>
      </w:r>
      <w:r w:rsidR="00BF189C">
        <w:rPr>
          <w:bCs/>
          <w:shd w:val="clear" w:color="auto" w:fill="FFFFFF"/>
        </w:rPr>
        <w:t>.</w:t>
      </w:r>
      <w:r w:rsidR="00017D75" w:rsidRPr="00BF189C">
        <w:rPr>
          <w:bCs/>
          <w:shd w:val="clear" w:color="auto" w:fill="FFFFFF"/>
        </w:rPr>
        <w:t>, под ред. В.С. Моисеева, Ж.Д. Кобалава, И.В. Маева и др. M.:</w:t>
      </w:r>
      <w:r w:rsidR="00BF189C" w:rsidRPr="00BF189C">
        <w:rPr>
          <w:bCs/>
          <w:shd w:val="clear" w:color="auto" w:fill="FFFFFF"/>
        </w:rPr>
        <w:t xml:space="preserve"> </w:t>
      </w:r>
      <w:r w:rsidR="00017D75" w:rsidRPr="00BF189C">
        <w:rPr>
          <w:bCs/>
          <w:shd w:val="clear" w:color="auto" w:fill="FFFFFF"/>
        </w:rPr>
        <w:t>МИА, 2020</w:t>
      </w:r>
      <w:r w:rsidR="00BF189C" w:rsidRPr="00BF189C">
        <w:rPr>
          <w:bCs/>
          <w:shd w:val="clear" w:color="auto" w:fill="FFFFFF"/>
        </w:rPr>
        <w:t>;</w:t>
      </w:r>
      <w:r w:rsidR="00017D75" w:rsidRPr="00BF189C">
        <w:rPr>
          <w:bCs/>
          <w:shd w:val="clear" w:color="auto" w:fill="FFFFFF"/>
        </w:rPr>
        <w:t xml:space="preserve"> </w:t>
      </w:r>
      <w:r w:rsidR="00BF189C" w:rsidRPr="00BF189C">
        <w:rPr>
          <w:bCs/>
          <w:shd w:val="clear" w:color="auto" w:fill="FFFFFF"/>
        </w:rPr>
        <w:t>c</w:t>
      </w:r>
      <w:r w:rsidR="00017D75" w:rsidRPr="00BF189C">
        <w:rPr>
          <w:bCs/>
          <w:shd w:val="clear" w:color="auto" w:fill="FFFFFF"/>
        </w:rPr>
        <w:t>. 145-</w:t>
      </w:r>
      <w:r w:rsidR="00BF189C" w:rsidRPr="00BF189C">
        <w:rPr>
          <w:bCs/>
          <w:shd w:val="clear" w:color="auto" w:fill="FFFFFF"/>
        </w:rPr>
        <w:t>69 [</w:t>
      </w:r>
      <w:r w:rsidR="00BF189C">
        <w:rPr>
          <w:bCs/>
          <w:shd w:val="clear" w:color="auto" w:fill="FFFFFF"/>
        </w:rPr>
        <w:t>Rachina SA</w:t>
      </w:r>
      <w:r w:rsidR="00BF189C" w:rsidRPr="00BF189C">
        <w:rPr>
          <w:bCs/>
          <w:shd w:val="clear" w:color="auto" w:fill="FFFFFF"/>
        </w:rPr>
        <w:t>, Sinopal'niko</w:t>
      </w:r>
      <w:r w:rsidR="00BF189C">
        <w:rPr>
          <w:bCs/>
          <w:shd w:val="clear" w:color="auto" w:fill="FFFFFF"/>
        </w:rPr>
        <w:t>v A</w:t>
      </w:r>
      <w:r w:rsidR="00BF189C" w:rsidRPr="00BF189C">
        <w:rPr>
          <w:bCs/>
          <w:shd w:val="clear" w:color="auto" w:fill="FFFFFF"/>
        </w:rPr>
        <w:t>I. Infektsionny</w:t>
      </w:r>
      <w:r w:rsidR="00BF189C">
        <w:rPr>
          <w:bCs/>
          <w:shd w:val="clear" w:color="auto" w:fill="FFFFFF"/>
          <w:lang w:val="en-US"/>
        </w:rPr>
        <w:t>i</w:t>
      </w:r>
      <w:r w:rsidR="00BF189C" w:rsidRPr="00BF189C">
        <w:rPr>
          <w:bCs/>
          <w:shd w:val="clear" w:color="auto" w:fill="FFFFFF"/>
        </w:rPr>
        <w:t>e zabolevani</w:t>
      </w:r>
      <w:r w:rsidR="00BF189C">
        <w:rPr>
          <w:bCs/>
          <w:shd w:val="clear" w:color="auto" w:fill="FFFFFF"/>
          <w:lang w:val="en-US"/>
        </w:rPr>
        <w:t>i</w:t>
      </w:r>
      <w:r w:rsidR="00BF189C" w:rsidRPr="00BF189C">
        <w:rPr>
          <w:bCs/>
          <w:shd w:val="clear" w:color="auto" w:fill="FFFFFF"/>
        </w:rPr>
        <w:t>a nizhnikh dykhatel'nykh pute</w:t>
      </w:r>
      <w:r w:rsidR="00BF189C">
        <w:rPr>
          <w:bCs/>
          <w:shd w:val="clear" w:color="auto" w:fill="FFFFFF"/>
          <w:lang w:val="en-US"/>
        </w:rPr>
        <w:t>i</w:t>
      </w:r>
      <w:r w:rsidR="00BF189C" w:rsidRPr="00BF189C">
        <w:rPr>
          <w:bCs/>
          <w:shd w:val="clear" w:color="auto" w:fill="FFFFFF"/>
        </w:rPr>
        <w:t xml:space="preserve">. </w:t>
      </w:r>
      <w:r w:rsidR="00BF189C" w:rsidRPr="0041095C">
        <w:rPr>
          <w:bCs/>
          <w:shd w:val="clear" w:color="auto" w:fill="FFFFFF"/>
          <w:lang w:val="en-US"/>
        </w:rPr>
        <w:t>V kn.: Osnovy vnutrenne</w:t>
      </w:r>
      <w:r w:rsidR="00BF189C">
        <w:rPr>
          <w:bCs/>
          <w:shd w:val="clear" w:color="auto" w:fill="FFFFFF"/>
          <w:lang w:val="en-US"/>
        </w:rPr>
        <w:t>i</w:t>
      </w:r>
      <w:r w:rsidR="00BF189C" w:rsidRPr="0041095C">
        <w:rPr>
          <w:bCs/>
          <w:shd w:val="clear" w:color="auto" w:fill="FFFFFF"/>
          <w:lang w:val="en-US"/>
        </w:rPr>
        <w:t xml:space="preserve"> meditsiny. V 2 t. T 1. Pererab. dop., pod red. </w:t>
      </w:r>
      <w:r w:rsidR="00BF189C" w:rsidRPr="00BF189C">
        <w:rPr>
          <w:bCs/>
          <w:shd w:val="clear" w:color="auto" w:fill="FFFFFF"/>
          <w:lang w:val="en-US"/>
        </w:rPr>
        <w:t>VS</w:t>
      </w:r>
      <w:r w:rsidR="00BF189C">
        <w:rPr>
          <w:bCs/>
          <w:shd w:val="clear" w:color="auto" w:fill="FFFFFF"/>
          <w:lang w:val="en-US"/>
        </w:rPr>
        <w:t xml:space="preserve"> Moiseieva, ZhD Kobalava, IV</w:t>
      </w:r>
      <w:r w:rsidR="00BF189C" w:rsidRPr="00BF189C">
        <w:rPr>
          <w:bCs/>
          <w:shd w:val="clear" w:color="auto" w:fill="FFFFFF"/>
          <w:lang w:val="en-US"/>
        </w:rPr>
        <w:t xml:space="preserve"> Mayeva i dr. M</w:t>
      </w:r>
      <w:r w:rsidR="00BF189C">
        <w:rPr>
          <w:bCs/>
          <w:shd w:val="clear" w:color="auto" w:fill="FFFFFF"/>
          <w:lang w:val="en-US"/>
        </w:rPr>
        <w:t>oscow</w:t>
      </w:r>
      <w:r w:rsidR="00BF189C" w:rsidRPr="00BF189C">
        <w:rPr>
          <w:bCs/>
          <w:shd w:val="clear" w:color="auto" w:fill="FFFFFF"/>
          <w:lang w:val="en-US"/>
        </w:rPr>
        <w:t xml:space="preserve">: MIA, 2020; </w:t>
      </w:r>
      <w:r w:rsidR="00BF189C">
        <w:rPr>
          <w:bCs/>
          <w:shd w:val="clear" w:color="auto" w:fill="FFFFFF"/>
          <w:lang w:val="en-US"/>
        </w:rPr>
        <w:t>p</w:t>
      </w:r>
      <w:r w:rsidR="00BF189C" w:rsidRPr="00BF189C">
        <w:rPr>
          <w:bCs/>
          <w:shd w:val="clear" w:color="auto" w:fill="FFFFFF"/>
          <w:lang w:val="en-US"/>
        </w:rPr>
        <w:t>. 145-69 (in Russsian)].</w:t>
      </w:r>
    </w:p>
    <w:p w:rsidR="004C0FED" w:rsidRPr="00BF189C" w:rsidRDefault="002809F6" w:rsidP="00F34C63">
      <w:pPr>
        <w:pStyle w:val="a3"/>
        <w:spacing w:after="0" w:line="360" w:lineRule="auto"/>
        <w:ind w:left="0" w:firstLine="567"/>
        <w:jc w:val="both"/>
        <w:rPr>
          <w:lang w:val="en-US"/>
        </w:rPr>
      </w:pPr>
      <w:r w:rsidRPr="00BF189C">
        <w:rPr>
          <w:lang w:val="en-US"/>
        </w:rPr>
        <w:t>2</w:t>
      </w:r>
      <w:r w:rsidR="00E40963" w:rsidRPr="00BF189C">
        <w:rPr>
          <w:lang w:val="en-US"/>
        </w:rPr>
        <w:t>4</w:t>
      </w:r>
      <w:r w:rsidRPr="00BF189C">
        <w:rPr>
          <w:lang w:val="en-US"/>
        </w:rPr>
        <w:t>.</w:t>
      </w:r>
      <w:r w:rsidR="00BB68FA" w:rsidRPr="00BF189C">
        <w:rPr>
          <w:lang w:val="en-US"/>
        </w:rPr>
        <w:tab/>
      </w:r>
      <w:r w:rsidR="004C0FED" w:rsidRPr="00BF189C">
        <w:rPr>
          <w:shd w:val="clear" w:color="auto" w:fill="FFFFFF"/>
          <w:lang w:val="en-US"/>
        </w:rPr>
        <w:t xml:space="preserve">Pugin J, Auckenthaler R, Mili N, </w:t>
      </w:r>
      <w:r w:rsidR="00BB68FA" w:rsidRPr="00BF189C">
        <w:rPr>
          <w:shd w:val="clear" w:color="auto" w:fill="FFFFFF"/>
          <w:lang w:val="en-US"/>
        </w:rPr>
        <w:t>et al</w:t>
      </w:r>
      <w:r w:rsidR="004C0FED" w:rsidRPr="00BF189C">
        <w:rPr>
          <w:shd w:val="clear" w:color="auto" w:fill="FFFFFF"/>
          <w:lang w:val="en-US"/>
        </w:rPr>
        <w:t xml:space="preserve">. Diagnosis of ventilator-associated pneumonia by bacteriologic analysis of bronchoscopic and nonbronchoscopic </w:t>
      </w:r>
      <w:r w:rsidR="00BB68FA" w:rsidRPr="00BF189C">
        <w:rPr>
          <w:shd w:val="clear" w:color="auto" w:fill="FFFFFF"/>
          <w:lang w:val="en-US"/>
        </w:rPr>
        <w:t>“</w:t>
      </w:r>
      <w:r w:rsidR="004C0FED" w:rsidRPr="00BF189C">
        <w:rPr>
          <w:shd w:val="clear" w:color="auto" w:fill="FFFFFF"/>
          <w:lang w:val="en-US"/>
        </w:rPr>
        <w:t>blind</w:t>
      </w:r>
      <w:r w:rsidR="00BB68FA" w:rsidRPr="00BF189C">
        <w:rPr>
          <w:shd w:val="clear" w:color="auto" w:fill="FFFFFF"/>
          <w:lang w:val="en-US"/>
        </w:rPr>
        <w:t>”</w:t>
      </w:r>
      <w:r w:rsidR="004C0FED" w:rsidRPr="00BF189C">
        <w:rPr>
          <w:shd w:val="clear" w:color="auto" w:fill="FFFFFF"/>
          <w:lang w:val="en-US"/>
        </w:rPr>
        <w:t xml:space="preserve"> bronchoalveolar lavage fluid.</w:t>
      </w:r>
      <w:r w:rsidR="00F34C63" w:rsidRPr="00BF189C">
        <w:rPr>
          <w:shd w:val="clear" w:color="auto" w:fill="FFFFFF"/>
          <w:lang w:val="en-US"/>
        </w:rPr>
        <w:t xml:space="preserve"> </w:t>
      </w:r>
      <w:r w:rsidR="004C0FED" w:rsidRPr="00BF189C">
        <w:rPr>
          <w:i/>
          <w:iCs/>
          <w:shd w:val="clear" w:color="auto" w:fill="FFFFFF"/>
          <w:lang w:val="en-US"/>
        </w:rPr>
        <w:t>Am Rev Respir Dis</w:t>
      </w:r>
      <w:r w:rsidR="004C0FED" w:rsidRPr="00BF189C">
        <w:rPr>
          <w:shd w:val="clear" w:color="auto" w:fill="FFFFFF"/>
          <w:lang w:val="en-US"/>
        </w:rPr>
        <w:t>. 1991;143(5 Pt 1):1</w:t>
      </w:r>
      <w:r w:rsidR="00BB68FA" w:rsidRPr="00BF189C">
        <w:rPr>
          <w:shd w:val="clear" w:color="auto" w:fill="FFFFFF"/>
          <w:lang w:val="en-US"/>
        </w:rPr>
        <w:t>121-</w:t>
      </w:r>
      <w:r w:rsidR="004C0FED" w:rsidRPr="00BF189C">
        <w:rPr>
          <w:shd w:val="clear" w:color="auto" w:fill="FFFFFF"/>
          <w:lang w:val="en-US"/>
        </w:rPr>
        <w:t>9. DOI:10.1164/ajrccm/143.5_Pt_1.1121</w:t>
      </w:r>
    </w:p>
    <w:p w:rsidR="002809F6" w:rsidRPr="00BF189C" w:rsidRDefault="002809F6" w:rsidP="00F34C63">
      <w:pPr>
        <w:pStyle w:val="a3"/>
        <w:spacing w:after="0" w:line="360" w:lineRule="auto"/>
        <w:ind w:left="0" w:firstLine="567"/>
        <w:jc w:val="both"/>
        <w:rPr>
          <w:lang w:val="en-US"/>
        </w:rPr>
      </w:pPr>
      <w:r w:rsidRPr="00BF189C">
        <w:rPr>
          <w:lang w:val="en-US"/>
        </w:rPr>
        <w:t>2</w:t>
      </w:r>
      <w:r w:rsidR="00E40963" w:rsidRPr="00BF189C">
        <w:rPr>
          <w:lang w:val="en-US"/>
        </w:rPr>
        <w:t>5</w:t>
      </w:r>
      <w:r w:rsidRPr="00BF189C">
        <w:rPr>
          <w:lang w:val="en-US"/>
        </w:rPr>
        <w:t>.</w:t>
      </w:r>
      <w:r w:rsidR="00BB68FA" w:rsidRPr="00BF189C">
        <w:rPr>
          <w:lang w:val="en-US"/>
        </w:rPr>
        <w:tab/>
      </w:r>
      <w:r w:rsidR="004C0FED" w:rsidRPr="00BF189C">
        <w:rPr>
          <w:shd w:val="clear" w:color="auto" w:fill="FFFFFF"/>
          <w:lang w:val="en-US"/>
        </w:rPr>
        <w:t>Shan J, Chen HL, Zhu JH. Diagnostic accuracy of clinical pulmonary infection score for ventilator-associated pneumonia: a meta-analysis.</w:t>
      </w:r>
      <w:r w:rsidR="00F34C63" w:rsidRPr="00BF189C">
        <w:rPr>
          <w:shd w:val="clear" w:color="auto" w:fill="FFFFFF"/>
          <w:lang w:val="en-US"/>
        </w:rPr>
        <w:t xml:space="preserve"> </w:t>
      </w:r>
      <w:r w:rsidR="004C0FED" w:rsidRPr="00BF189C">
        <w:rPr>
          <w:i/>
          <w:iCs/>
          <w:shd w:val="clear" w:color="auto" w:fill="FFFFFF"/>
          <w:lang w:val="en-US"/>
        </w:rPr>
        <w:t>Respir Care</w:t>
      </w:r>
      <w:r w:rsidR="00BB68FA" w:rsidRPr="00BF189C">
        <w:rPr>
          <w:shd w:val="clear" w:color="auto" w:fill="FFFFFF"/>
          <w:lang w:val="en-US"/>
        </w:rPr>
        <w:t>. 2011;56(8):1087-</w:t>
      </w:r>
      <w:r w:rsidR="004C0FED" w:rsidRPr="00BF189C">
        <w:rPr>
          <w:shd w:val="clear" w:color="auto" w:fill="FFFFFF"/>
          <w:lang w:val="en-US"/>
        </w:rPr>
        <w:t>94. DOI:10.4187/respcare.01097</w:t>
      </w:r>
    </w:p>
    <w:p w:rsidR="004C0FED" w:rsidRPr="00BF189C" w:rsidRDefault="002809F6" w:rsidP="00F34C63">
      <w:pPr>
        <w:pStyle w:val="a3"/>
        <w:spacing w:after="0" w:line="360" w:lineRule="auto"/>
        <w:ind w:left="0" w:firstLine="567"/>
        <w:jc w:val="both"/>
        <w:rPr>
          <w:lang w:val="en-US"/>
        </w:rPr>
      </w:pPr>
      <w:r w:rsidRPr="00BF189C">
        <w:rPr>
          <w:lang w:val="en-US"/>
        </w:rPr>
        <w:t>2</w:t>
      </w:r>
      <w:r w:rsidR="00E40963" w:rsidRPr="00BF189C">
        <w:rPr>
          <w:lang w:val="en-US"/>
        </w:rPr>
        <w:t>6</w:t>
      </w:r>
      <w:r w:rsidRPr="00BF189C">
        <w:rPr>
          <w:lang w:val="en-US"/>
        </w:rPr>
        <w:t>.</w:t>
      </w:r>
      <w:r w:rsidR="00BB68FA" w:rsidRPr="00BF189C">
        <w:rPr>
          <w:lang w:val="en-US"/>
        </w:rPr>
        <w:tab/>
      </w:r>
      <w:r w:rsidR="004C0FED" w:rsidRPr="00BF189C">
        <w:rPr>
          <w:shd w:val="clear" w:color="auto" w:fill="FFFFFF"/>
          <w:lang w:val="en-US"/>
        </w:rPr>
        <w:t>Horan TC, Andrus M, Dudeck MA. CDC/NHSN surveillance definition of health care-associated infection and criteria for specific types of infec</w:t>
      </w:r>
      <w:r w:rsidR="00BF189C" w:rsidRPr="00BF189C">
        <w:rPr>
          <w:shd w:val="clear" w:color="auto" w:fill="FFFFFF"/>
          <w:lang w:val="en-US"/>
        </w:rPr>
        <w:t>tions in the acute care setting.</w:t>
      </w:r>
      <w:r w:rsidR="00F34C63" w:rsidRPr="00BF189C">
        <w:rPr>
          <w:shd w:val="clear" w:color="auto" w:fill="FFFFFF"/>
          <w:lang w:val="en-US"/>
        </w:rPr>
        <w:t xml:space="preserve"> </w:t>
      </w:r>
      <w:r w:rsidR="004C0FED" w:rsidRPr="00BF189C">
        <w:rPr>
          <w:i/>
          <w:iCs/>
          <w:shd w:val="clear" w:color="auto" w:fill="FFFFFF"/>
          <w:lang w:val="en-US"/>
        </w:rPr>
        <w:t>Am J Infect Control</w:t>
      </w:r>
      <w:r w:rsidR="00BF189C" w:rsidRPr="00BF189C">
        <w:rPr>
          <w:shd w:val="clear" w:color="auto" w:fill="FFFFFF"/>
          <w:lang w:val="en-US"/>
        </w:rPr>
        <w:t>. 2008;36(5):309-</w:t>
      </w:r>
      <w:r w:rsidR="004C0FED" w:rsidRPr="00BF189C">
        <w:rPr>
          <w:shd w:val="clear" w:color="auto" w:fill="FFFFFF"/>
          <w:lang w:val="en-US"/>
        </w:rPr>
        <w:t>32. DOI:10.1016/j.ajic.2008.03.002</w:t>
      </w:r>
    </w:p>
    <w:p w:rsidR="002809F6" w:rsidRPr="008C5903" w:rsidRDefault="00E40963" w:rsidP="00F34C63">
      <w:pPr>
        <w:pStyle w:val="a3"/>
        <w:spacing w:after="0" w:line="360" w:lineRule="auto"/>
        <w:ind w:left="0" w:firstLine="567"/>
        <w:jc w:val="both"/>
        <w:rPr>
          <w:lang w:val="en-US"/>
        </w:rPr>
      </w:pPr>
      <w:r w:rsidRPr="008C5903">
        <w:rPr>
          <w:lang w:val="en-US"/>
        </w:rPr>
        <w:t>27</w:t>
      </w:r>
      <w:r w:rsidR="002809F6" w:rsidRPr="008C5903">
        <w:rPr>
          <w:lang w:val="en-US"/>
        </w:rPr>
        <w:t>.</w:t>
      </w:r>
      <w:r w:rsidR="00BB68FA" w:rsidRPr="008C5903">
        <w:rPr>
          <w:lang w:val="en-US"/>
        </w:rPr>
        <w:tab/>
      </w:r>
      <w:r w:rsidR="002809F6" w:rsidRPr="008C5903">
        <w:t>Янович</w:t>
      </w:r>
      <w:r w:rsidR="002809F6" w:rsidRPr="008C5903">
        <w:rPr>
          <w:lang w:val="en-US"/>
        </w:rPr>
        <w:t xml:space="preserve"> </w:t>
      </w:r>
      <w:r w:rsidR="002809F6" w:rsidRPr="008C5903">
        <w:t>Ю</w:t>
      </w:r>
      <w:r w:rsidR="00BB68FA" w:rsidRPr="008C5903">
        <w:rPr>
          <w:lang w:val="en-US"/>
        </w:rPr>
        <w:t>.</w:t>
      </w:r>
      <w:r w:rsidR="002809F6" w:rsidRPr="008C5903">
        <w:t>А</w:t>
      </w:r>
      <w:r w:rsidR="00BB68FA" w:rsidRPr="008C5903">
        <w:rPr>
          <w:lang w:val="en-US"/>
        </w:rPr>
        <w:t>.</w:t>
      </w:r>
      <w:r w:rsidR="002809F6" w:rsidRPr="008C5903">
        <w:rPr>
          <w:lang w:val="en-US"/>
        </w:rPr>
        <w:t xml:space="preserve">, </w:t>
      </w:r>
      <w:r w:rsidR="002809F6" w:rsidRPr="008C5903">
        <w:t>Рачина</w:t>
      </w:r>
      <w:r w:rsidR="002809F6" w:rsidRPr="008C5903">
        <w:rPr>
          <w:lang w:val="en-US"/>
        </w:rPr>
        <w:t xml:space="preserve"> </w:t>
      </w:r>
      <w:r w:rsidR="002809F6" w:rsidRPr="008C5903">
        <w:t>С</w:t>
      </w:r>
      <w:r w:rsidR="00BB68FA" w:rsidRPr="008C5903">
        <w:rPr>
          <w:lang w:val="en-US"/>
        </w:rPr>
        <w:t>.</w:t>
      </w:r>
      <w:r w:rsidR="002809F6" w:rsidRPr="008C5903">
        <w:t>А</w:t>
      </w:r>
      <w:r w:rsidR="00BB68FA" w:rsidRPr="008C5903">
        <w:rPr>
          <w:lang w:val="en-US"/>
        </w:rPr>
        <w:t>.</w:t>
      </w:r>
      <w:r w:rsidR="002809F6" w:rsidRPr="008C5903">
        <w:rPr>
          <w:lang w:val="en-US"/>
        </w:rPr>
        <w:t xml:space="preserve">, </w:t>
      </w:r>
      <w:r w:rsidR="002809F6" w:rsidRPr="008C5903">
        <w:t>Сухорукова</w:t>
      </w:r>
      <w:r w:rsidR="002809F6" w:rsidRPr="008C5903">
        <w:rPr>
          <w:lang w:val="en-US"/>
        </w:rPr>
        <w:t xml:space="preserve"> </w:t>
      </w:r>
      <w:r w:rsidR="002809F6" w:rsidRPr="008C5903">
        <w:t>М</w:t>
      </w:r>
      <w:r w:rsidR="00BB68FA" w:rsidRPr="008C5903">
        <w:rPr>
          <w:lang w:val="en-US"/>
        </w:rPr>
        <w:t>.</w:t>
      </w:r>
      <w:r w:rsidR="002809F6" w:rsidRPr="008C5903">
        <w:t>В</w:t>
      </w:r>
      <w:r w:rsidR="000B5930" w:rsidRPr="008C5903">
        <w:rPr>
          <w:lang w:val="en-US"/>
        </w:rPr>
        <w:t>.</w:t>
      </w:r>
      <w:r w:rsidR="002809F6" w:rsidRPr="008C5903">
        <w:rPr>
          <w:lang w:val="en-US"/>
        </w:rPr>
        <w:t>,</w:t>
      </w:r>
      <w:r w:rsidR="000B5930" w:rsidRPr="008C5903">
        <w:rPr>
          <w:lang w:val="en-US"/>
        </w:rPr>
        <w:t xml:space="preserve"> </w:t>
      </w:r>
      <w:r w:rsidR="000B5930" w:rsidRPr="008C5903">
        <w:t>и</w:t>
      </w:r>
      <w:r w:rsidR="000B5930" w:rsidRPr="008C5903">
        <w:rPr>
          <w:lang w:val="en-US"/>
        </w:rPr>
        <w:t xml:space="preserve"> </w:t>
      </w:r>
      <w:r w:rsidR="000B5930" w:rsidRPr="008C5903">
        <w:t>др</w:t>
      </w:r>
      <w:r w:rsidR="000B5930" w:rsidRPr="008C5903">
        <w:rPr>
          <w:lang w:val="en-US"/>
        </w:rPr>
        <w:t xml:space="preserve">. </w:t>
      </w:r>
      <w:r w:rsidR="002809F6" w:rsidRPr="008C5903">
        <w:t xml:space="preserve">Нозокомиальная пневмония у взрослых: структура возбудителей и новые возможности этиологической </w:t>
      </w:r>
      <w:r w:rsidR="002809F6" w:rsidRPr="008C5903">
        <w:lastRenderedPageBreak/>
        <w:t>диагностики.</w:t>
      </w:r>
      <w:r w:rsidR="002809F6" w:rsidRPr="008C5903">
        <w:rPr>
          <w:i/>
        </w:rPr>
        <w:t xml:space="preserve"> Фарматека</w:t>
      </w:r>
      <w:r w:rsidR="002809F6" w:rsidRPr="008C5903">
        <w:rPr>
          <w:i/>
          <w:lang w:val="en-US"/>
        </w:rPr>
        <w:t xml:space="preserve">. </w:t>
      </w:r>
      <w:r w:rsidR="002809F6" w:rsidRPr="008C5903">
        <w:rPr>
          <w:lang w:val="en-US"/>
        </w:rPr>
        <w:t>2019;26(5):39</w:t>
      </w:r>
      <w:r w:rsidR="00BF189C" w:rsidRPr="008C5903">
        <w:rPr>
          <w:lang w:val="en-US"/>
        </w:rPr>
        <w:t>-</w:t>
      </w:r>
      <w:r w:rsidR="002809F6" w:rsidRPr="008C5903">
        <w:rPr>
          <w:lang w:val="en-US"/>
        </w:rPr>
        <w:t>46</w:t>
      </w:r>
      <w:r w:rsidR="00BF189C" w:rsidRPr="008C5903">
        <w:rPr>
          <w:lang w:val="en-US"/>
        </w:rPr>
        <w:t xml:space="preserve"> [</w:t>
      </w:r>
      <w:r w:rsidR="00750886" w:rsidRPr="008C5903">
        <w:rPr>
          <w:lang w:val="en-US"/>
        </w:rPr>
        <w:t>Yanovich YuA, Rachina SA, Sukhorukova MV</w:t>
      </w:r>
      <w:r w:rsidR="008C5903" w:rsidRPr="008C5903">
        <w:rPr>
          <w:lang w:val="en-US"/>
        </w:rPr>
        <w:t>,</w:t>
      </w:r>
      <w:r w:rsidR="00750886" w:rsidRPr="008C5903">
        <w:rPr>
          <w:lang w:val="en-US"/>
        </w:rPr>
        <w:t xml:space="preserve"> </w:t>
      </w:r>
      <w:r w:rsidR="008C5903" w:rsidRPr="008C5903">
        <w:rPr>
          <w:lang w:val="en-US"/>
        </w:rPr>
        <w:t>et al.</w:t>
      </w:r>
      <w:r w:rsidR="008C5903" w:rsidRPr="008C5903">
        <w:rPr>
          <w:lang w:val="en-US"/>
        </w:rPr>
        <w:t xml:space="preserve"> </w:t>
      </w:r>
      <w:r w:rsidR="00750886" w:rsidRPr="008C5903">
        <w:rPr>
          <w:lang w:val="en-US"/>
        </w:rPr>
        <w:t>Nosocomial pneumonia in adults: structure of pathogens and new possibilities of etiological diagnosis</w:t>
      </w:r>
      <w:r w:rsidR="008C5903" w:rsidRPr="008C5903">
        <w:rPr>
          <w:lang w:val="en-US"/>
        </w:rPr>
        <w:t xml:space="preserve">. </w:t>
      </w:r>
      <w:r w:rsidR="008C5903" w:rsidRPr="008C5903">
        <w:rPr>
          <w:i/>
        </w:rPr>
        <w:t>Pharmateka</w:t>
      </w:r>
      <w:r w:rsidR="008C5903" w:rsidRPr="008C5903">
        <w:t>. 2019;26(5):39-46</w:t>
      </w:r>
      <w:r w:rsidR="00750886" w:rsidRPr="008C5903">
        <w:rPr>
          <w:lang w:val="en-US"/>
        </w:rPr>
        <w:t xml:space="preserve"> </w:t>
      </w:r>
      <w:r w:rsidR="00BF189C" w:rsidRPr="008C5903">
        <w:rPr>
          <w:lang w:val="en-US"/>
        </w:rPr>
        <w:t>(in Russsian)].</w:t>
      </w:r>
      <w:r w:rsidR="00965B68" w:rsidRPr="008C5903">
        <w:rPr>
          <w:lang w:val="en-US"/>
        </w:rPr>
        <w:t xml:space="preserve"> </w:t>
      </w:r>
      <w:r w:rsidR="004C0FED" w:rsidRPr="008C5903">
        <w:rPr>
          <w:bCs/>
          <w:lang w:val="en-US"/>
        </w:rPr>
        <w:t>DOI</w:t>
      </w:r>
      <w:r w:rsidR="00F94159" w:rsidRPr="008C5903">
        <w:rPr>
          <w:bCs/>
          <w:lang w:val="en-US"/>
        </w:rPr>
        <w:t>:10.18565/ph</w:t>
      </w:r>
      <w:r w:rsidR="00BB68FA" w:rsidRPr="008C5903">
        <w:rPr>
          <w:bCs/>
          <w:lang w:val="en-US"/>
        </w:rPr>
        <w:t>armateca.2019.539-46</w:t>
      </w:r>
    </w:p>
    <w:p w:rsidR="000B5930" w:rsidRPr="00BF189C" w:rsidRDefault="00E40963" w:rsidP="00F34C63">
      <w:pPr>
        <w:pStyle w:val="a3"/>
        <w:spacing w:after="0" w:line="360" w:lineRule="auto"/>
        <w:ind w:left="0" w:firstLine="567"/>
        <w:jc w:val="both"/>
        <w:rPr>
          <w:lang w:val="en-US"/>
        </w:rPr>
      </w:pPr>
      <w:r w:rsidRPr="008C5903">
        <w:rPr>
          <w:lang w:val="en-US"/>
        </w:rPr>
        <w:t>28</w:t>
      </w:r>
      <w:r w:rsidR="002809F6" w:rsidRPr="008C5903">
        <w:rPr>
          <w:lang w:val="en-US"/>
        </w:rPr>
        <w:t>.</w:t>
      </w:r>
      <w:r w:rsidR="00BB68FA" w:rsidRPr="008C5903">
        <w:rPr>
          <w:lang w:val="en-US"/>
        </w:rPr>
        <w:tab/>
      </w:r>
      <w:r w:rsidR="000B5930" w:rsidRPr="008C5903">
        <w:rPr>
          <w:color w:val="212121"/>
          <w:shd w:val="clear" w:color="auto" w:fill="FFFFFF"/>
          <w:lang w:val="en-US"/>
        </w:rPr>
        <w:t xml:space="preserve">Xu </w:t>
      </w:r>
      <w:r w:rsidR="00BB68FA" w:rsidRPr="008C5903">
        <w:rPr>
          <w:color w:val="212121"/>
          <w:shd w:val="clear" w:color="auto" w:fill="FFFFFF"/>
          <w:lang w:val="en-US"/>
        </w:rPr>
        <w:t>E, Pérez-Torres D, Fragkou PC, et</w:t>
      </w:r>
      <w:r w:rsidR="00BB68FA" w:rsidRPr="00BF189C">
        <w:rPr>
          <w:color w:val="212121"/>
          <w:shd w:val="clear" w:color="auto" w:fill="FFFFFF"/>
          <w:lang w:val="en-US"/>
        </w:rPr>
        <w:t xml:space="preserve"> al</w:t>
      </w:r>
      <w:r w:rsidR="000B5930" w:rsidRPr="00BF189C">
        <w:rPr>
          <w:color w:val="212121"/>
          <w:shd w:val="clear" w:color="auto" w:fill="FFFFFF"/>
          <w:lang w:val="en-US"/>
        </w:rPr>
        <w:t>. Nosocomial Pneumonia in the Era of Multidrug-Resistance: Updates in Diagnosis and Management.</w:t>
      </w:r>
      <w:r w:rsidR="00F34C63" w:rsidRPr="00BF189C">
        <w:rPr>
          <w:color w:val="212121"/>
          <w:shd w:val="clear" w:color="auto" w:fill="FFFFFF"/>
          <w:lang w:val="en-US"/>
        </w:rPr>
        <w:t xml:space="preserve"> </w:t>
      </w:r>
      <w:r w:rsidR="000B5930" w:rsidRPr="00BF189C">
        <w:rPr>
          <w:i/>
          <w:iCs/>
          <w:color w:val="212121"/>
          <w:shd w:val="clear" w:color="auto" w:fill="FFFFFF"/>
          <w:lang w:val="en-US"/>
        </w:rPr>
        <w:t>Microorganisms</w:t>
      </w:r>
      <w:r w:rsidR="000B5930" w:rsidRPr="00BF189C">
        <w:rPr>
          <w:color w:val="212121"/>
          <w:shd w:val="clear" w:color="auto" w:fill="FFFFFF"/>
          <w:lang w:val="en-US"/>
        </w:rPr>
        <w:t>. 2021;9(3):534. DOI:10.3390/microorganisms9030534</w:t>
      </w:r>
    </w:p>
    <w:p w:rsidR="002809F6" w:rsidRPr="00BF189C" w:rsidRDefault="00FD5135" w:rsidP="00F34C63">
      <w:pPr>
        <w:pStyle w:val="a3"/>
        <w:spacing w:after="0" w:line="360" w:lineRule="auto"/>
        <w:ind w:left="0" w:firstLine="567"/>
        <w:jc w:val="both"/>
        <w:rPr>
          <w:lang w:val="en-US"/>
        </w:rPr>
      </w:pPr>
      <w:r w:rsidRPr="00BF189C">
        <w:rPr>
          <w:lang w:val="en-US"/>
        </w:rPr>
        <w:t>29</w:t>
      </w:r>
      <w:r w:rsidR="002809F6" w:rsidRPr="00BF189C">
        <w:rPr>
          <w:lang w:val="en-US"/>
        </w:rPr>
        <w:t>.</w:t>
      </w:r>
      <w:r w:rsidR="00BB68FA" w:rsidRPr="00BF189C">
        <w:rPr>
          <w:lang w:val="en-US"/>
        </w:rPr>
        <w:tab/>
      </w:r>
      <w:r w:rsidR="000B5930" w:rsidRPr="00BF189C">
        <w:rPr>
          <w:color w:val="212121"/>
          <w:shd w:val="clear" w:color="auto" w:fill="FFFFFF"/>
          <w:lang w:val="en-US"/>
        </w:rPr>
        <w:t>Canadian Critical Care Trials Group. A randomized trial of diagnostic techniques for ventilator-associated pneumonia.</w:t>
      </w:r>
      <w:r w:rsidR="00F34C63" w:rsidRPr="00BF189C">
        <w:rPr>
          <w:color w:val="212121"/>
          <w:shd w:val="clear" w:color="auto" w:fill="FFFFFF"/>
          <w:lang w:val="en-US"/>
        </w:rPr>
        <w:t xml:space="preserve"> </w:t>
      </w:r>
      <w:r w:rsidR="000B5930" w:rsidRPr="00BF189C">
        <w:rPr>
          <w:i/>
          <w:iCs/>
          <w:color w:val="212121"/>
          <w:shd w:val="clear" w:color="auto" w:fill="FFFFFF"/>
          <w:lang w:val="en-US"/>
        </w:rPr>
        <w:t>N Engl J Med</w:t>
      </w:r>
      <w:r w:rsidR="00BF189C" w:rsidRPr="00BF189C">
        <w:rPr>
          <w:color w:val="212121"/>
          <w:shd w:val="clear" w:color="auto" w:fill="FFFFFF"/>
          <w:lang w:val="en-US"/>
        </w:rPr>
        <w:t>. 2006;355(25):2619-</w:t>
      </w:r>
      <w:r w:rsidR="000B5930" w:rsidRPr="00BF189C">
        <w:rPr>
          <w:color w:val="212121"/>
          <w:shd w:val="clear" w:color="auto" w:fill="FFFFFF"/>
          <w:lang w:val="en-US"/>
        </w:rPr>
        <w:t>30. DOI:10.1056/NEJMoa052904</w:t>
      </w:r>
    </w:p>
    <w:p w:rsidR="002809F6" w:rsidRPr="00BF189C" w:rsidRDefault="002809F6" w:rsidP="00F34C63">
      <w:pPr>
        <w:pStyle w:val="a3"/>
        <w:spacing w:after="0" w:line="360" w:lineRule="auto"/>
        <w:ind w:left="0" w:firstLine="567"/>
        <w:jc w:val="both"/>
        <w:rPr>
          <w:lang w:val="en-US"/>
        </w:rPr>
      </w:pPr>
      <w:r w:rsidRPr="00BF189C">
        <w:rPr>
          <w:lang w:val="en-US"/>
        </w:rPr>
        <w:t>3</w:t>
      </w:r>
      <w:r w:rsidR="00FD5135" w:rsidRPr="00BF189C">
        <w:rPr>
          <w:lang w:val="en-US"/>
        </w:rPr>
        <w:t>0</w:t>
      </w:r>
      <w:r w:rsidRPr="00BF189C">
        <w:rPr>
          <w:lang w:val="en-US"/>
        </w:rPr>
        <w:t>.</w:t>
      </w:r>
      <w:r w:rsidR="00BB68FA" w:rsidRPr="00BF189C">
        <w:rPr>
          <w:lang w:val="en-US"/>
        </w:rPr>
        <w:tab/>
      </w:r>
      <w:r w:rsidR="004069EE" w:rsidRPr="00BF189C">
        <w:rPr>
          <w:shd w:val="clear" w:color="auto" w:fill="FFFFFF"/>
          <w:lang w:val="en-US"/>
        </w:rPr>
        <w:t xml:space="preserve">Torres A, Lee N, Cilloniz C, </w:t>
      </w:r>
      <w:r w:rsidR="00BB68FA" w:rsidRPr="00BF189C">
        <w:rPr>
          <w:shd w:val="clear" w:color="auto" w:fill="FFFFFF"/>
          <w:lang w:val="en-US"/>
        </w:rPr>
        <w:t>et al</w:t>
      </w:r>
      <w:r w:rsidR="004069EE" w:rsidRPr="00BF189C">
        <w:rPr>
          <w:shd w:val="clear" w:color="auto" w:fill="FFFFFF"/>
          <w:lang w:val="en-US"/>
        </w:rPr>
        <w:t>. Laboratory diagnosis of pneumonia in the molecular age.</w:t>
      </w:r>
      <w:r w:rsidR="00F34C63" w:rsidRPr="00BF189C">
        <w:rPr>
          <w:shd w:val="clear" w:color="auto" w:fill="FFFFFF"/>
          <w:lang w:val="en-US"/>
        </w:rPr>
        <w:t xml:space="preserve"> </w:t>
      </w:r>
      <w:r w:rsidR="004069EE" w:rsidRPr="00BF189C">
        <w:rPr>
          <w:i/>
          <w:iCs/>
          <w:shd w:val="clear" w:color="auto" w:fill="FFFFFF"/>
          <w:lang w:val="en-US"/>
        </w:rPr>
        <w:t>Eur Respir J</w:t>
      </w:r>
      <w:r w:rsidR="00BF189C" w:rsidRPr="00BF189C">
        <w:rPr>
          <w:shd w:val="clear" w:color="auto" w:fill="FFFFFF"/>
          <w:lang w:val="en-US"/>
        </w:rPr>
        <w:t>. 2016;48(6):1764-</w:t>
      </w:r>
      <w:r w:rsidR="004069EE" w:rsidRPr="00BF189C">
        <w:rPr>
          <w:shd w:val="clear" w:color="auto" w:fill="FFFFFF"/>
          <w:lang w:val="en-US"/>
        </w:rPr>
        <w:t>78. DOI:10.1183/13993003.01144-2016</w:t>
      </w:r>
    </w:p>
    <w:p w:rsidR="004069EE" w:rsidRPr="00BF189C" w:rsidRDefault="002809F6" w:rsidP="00F34C63">
      <w:pPr>
        <w:pStyle w:val="a3"/>
        <w:spacing w:after="0" w:line="360" w:lineRule="auto"/>
        <w:ind w:left="0" w:firstLine="567"/>
        <w:jc w:val="both"/>
        <w:rPr>
          <w:lang w:val="en-US"/>
        </w:rPr>
      </w:pPr>
      <w:r w:rsidRPr="00BF189C">
        <w:rPr>
          <w:lang w:val="en-US"/>
        </w:rPr>
        <w:t>3</w:t>
      </w:r>
      <w:r w:rsidR="00FD5135" w:rsidRPr="00BF189C">
        <w:rPr>
          <w:lang w:val="en-US"/>
        </w:rPr>
        <w:t>1</w:t>
      </w:r>
      <w:r w:rsidRPr="00BF189C">
        <w:rPr>
          <w:lang w:val="en-US"/>
        </w:rPr>
        <w:t>.</w:t>
      </w:r>
      <w:r w:rsidR="00BB68FA" w:rsidRPr="00BF189C">
        <w:rPr>
          <w:lang w:val="en-US"/>
        </w:rPr>
        <w:tab/>
      </w:r>
      <w:r w:rsidR="004069EE" w:rsidRPr="00BF189C">
        <w:rPr>
          <w:color w:val="212121"/>
          <w:shd w:val="clear" w:color="auto" w:fill="FFFFFF"/>
          <w:lang w:val="en-US"/>
        </w:rPr>
        <w:t>Roisin S, Huang TD, de Mendonça R, et al. Prospective evaluation of a high multiplexing real-time polymerase chain reaction array for the rapid identification and characterization of bacteria causative of nosocomial pneumonia from clinical specimens: a proof-of-concept study.</w:t>
      </w:r>
      <w:r w:rsidR="00F34C63" w:rsidRPr="00BF189C">
        <w:rPr>
          <w:color w:val="212121"/>
          <w:shd w:val="clear" w:color="auto" w:fill="FFFFFF"/>
          <w:lang w:val="en-US"/>
        </w:rPr>
        <w:t xml:space="preserve"> </w:t>
      </w:r>
      <w:r w:rsidR="004069EE" w:rsidRPr="00BF189C">
        <w:rPr>
          <w:i/>
          <w:iCs/>
          <w:color w:val="212121"/>
          <w:shd w:val="clear" w:color="auto" w:fill="FFFFFF"/>
          <w:lang w:val="en-US"/>
        </w:rPr>
        <w:t>Eur J Clin Microbiol Infect Dis</w:t>
      </w:r>
      <w:r w:rsidR="00BF189C" w:rsidRPr="00BF189C">
        <w:rPr>
          <w:color w:val="212121"/>
          <w:shd w:val="clear" w:color="auto" w:fill="FFFFFF"/>
          <w:lang w:val="en-US"/>
        </w:rPr>
        <w:t>. 2018;37(1):109-</w:t>
      </w:r>
      <w:r w:rsidR="004069EE" w:rsidRPr="00BF189C">
        <w:rPr>
          <w:color w:val="212121"/>
          <w:shd w:val="clear" w:color="auto" w:fill="FFFFFF"/>
          <w:lang w:val="en-US"/>
        </w:rPr>
        <w:t>16. DOI:10.1007/s10096-017-3108-3</w:t>
      </w:r>
    </w:p>
    <w:p w:rsidR="004069EE" w:rsidRPr="00BF189C" w:rsidRDefault="002809F6" w:rsidP="00F34C63">
      <w:pPr>
        <w:pStyle w:val="a3"/>
        <w:spacing w:after="0" w:line="360" w:lineRule="auto"/>
        <w:ind w:left="0" w:firstLine="567"/>
        <w:jc w:val="both"/>
        <w:rPr>
          <w:lang w:val="en-US"/>
        </w:rPr>
      </w:pPr>
      <w:r w:rsidRPr="00BF189C">
        <w:rPr>
          <w:lang w:val="en-US"/>
        </w:rPr>
        <w:t>3</w:t>
      </w:r>
      <w:r w:rsidR="00FD5135" w:rsidRPr="00BF189C">
        <w:rPr>
          <w:lang w:val="en-US"/>
        </w:rPr>
        <w:t>2</w:t>
      </w:r>
      <w:r w:rsidRPr="00BF189C">
        <w:rPr>
          <w:lang w:val="en-US"/>
        </w:rPr>
        <w:t>.</w:t>
      </w:r>
      <w:r w:rsidR="00BB68FA" w:rsidRPr="00BF189C">
        <w:rPr>
          <w:lang w:val="en-US"/>
        </w:rPr>
        <w:tab/>
      </w:r>
      <w:r w:rsidR="004069EE" w:rsidRPr="00BF189C">
        <w:rPr>
          <w:shd w:val="clear" w:color="auto" w:fill="FFFFFF"/>
          <w:lang w:val="en-US"/>
        </w:rPr>
        <w:t>Levy MM, Evans LE, Rhodes A. The Surviving Sepsis Campaign Bundle: 2018 update.</w:t>
      </w:r>
      <w:r w:rsidR="00F34C63" w:rsidRPr="00BF189C">
        <w:rPr>
          <w:shd w:val="clear" w:color="auto" w:fill="FFFFFF"/>
          <w:lang w:val="en-US"/>
        </w:rPr>
        <w:t xml:space="preserve"> </w:t>
      </w:r>
      <w:r w:rsidR="004069EE" w:rsidRPr="00BF189C">
        <w:rPr>
          <w:i/>
          <w:iCs/>
          <w:shd w:val="clear" w:color="auto" w:fill="FFFFFF"/>
          <w:lang w:val="en-US"/>
        </w:rPr>
        <w:t>Intensive Care Med</w:t>
      </w:r>
      <w:r w:rsidR="00BF189C" w:rsidRPr="00BF189C">
        <w:rPr>
          <w:shd w:val="clear" w:color="auto" w:fill="FFFFFF"/>
          <w:lang w:val="en-US"/>
        </w:rPr>
        <w:t>. 2018;44(6):925-</w:t>
      </w:r>
      <w:r w:rsidR="004069EE" w:rsidRPr="00BF189C">
        <w:rPr>
          <w:shd w:val="clear" w:color="auto" w:fill="FFFFFF"/>
          <w:lang w:val="en-US"/>
        </w:rPr>
        <w:t>8. DOI:10.1007/s00134-018-5085-0</w:t>
      </w:r>
    </w:p>
    <w:p w:rsidR="004069EE" w:rsidRPr="00BF189C" w:rsidRDefault="002809F6" w:rsidP="00F34C63">
      <w:pPr>
        <w:pStyle w:val="a3"/>
        <w:spacing w:after="0" w:line="360" w:lineRule="auto"/>
        <w:ind w:left="0" w:firstLine="567"/>
        <w:jc w:val="both"/>
        <w:rPr>
          <w:lang w:val="en-US"/>
        </w:rPr>
      </w:pPr>
      <w:r w:rsidRPr="00BF189C">
        <w:rPr>
          <w:lang w:val="en-US"/>
        </w:rPr>
        <w:t>3</w:t>
      </w:r>
      <w:r w:rsidR="00FD5135" w:rsidRPr="00BF189C">
        <w:rPr>
          <w:lang w:val="en-US"/>
        </w:rPr>
        <w:t>3</w:t>
      </w:r>
      <w:r w:rsidRPr="00BF189C">
        <w:rPr>
          <w:lang w:val="en-US"/>
        </w:rPr>
        <w:t>.</w:t>
      </w:r>
      <w:r w:rsidR="00BB68FA" w:rsidRPr="00BF189C">
        <w:rPr>
          <w:lang w:val="en-US"/>
        </w:rPr>
        <w:tab/>
      </w:r>
      <w:r w:rsidR="004069EE" w:rsidRPr="00BF189C">
        <w:rPr>
          <w:shd w:val="clear" w:color="auto" w:fill="FFFFFF"/>
          <w:lang w:val="en-US"/>
        </w:rPr>
        <w:t>Oczkowski S, Alshamsi F, Belley-Cote E, et al. Surviving Sepsis Campaign Guidelines 2021: highlights for the practicing clinician.</w:t>
      </w:r>
      <w:r w:rsidR="00F34C63" w:rsidRPr="00BF189C">
        <w:rPr>
          <w:shd w:val="clear" w:color="auto" w:fill="FFFFFF"/>
          <w:lang w:val="en-US"/>
        </w:rPr>
        <w:t xml:space="preserve"> </w:t>
      </w:r>
      <w:r w:rsidR="004069EE" w:rsidRPr="00BF189C">
        <w:rPr>
          <w:i/>
          <w:iCs/>
          <w:shd w:val="clear" w:color="auto" w:fill="FFFFFF"/>
          <w:lang w:val="en-US"/>
        </w:rPr>
        <w:t>Pol Arch Intern Med</w:t>
      </w:r>
      <w:r w:rsidR="004069EE" w:rsidRPr="00BF189C">
        <w:rPr>
          <w:shd w:val="clear" w:color="auto" w:fill="FFFFFF"/>
          <w:lang w:val="en-US"/>
        </w:rPr>
        <w:t>. 2022;132(7-8):16290. DOI:10.20452/pamw.16290</w:t>
      </w:r>
    </w:p>
    <w:p w:rsidR="004069EE" w:rsidRPr="00BF189C" w:rsidRDefault="002809F6" w:rsidP="00F34C63">
      <w:pPr>
        <w:pStyle w:val="a3"/>
        <w:spacing w:after="0" w:line="360" w:lineRule="auto"/>
        <w:ind w:left="0" w:firstLine="567"/>
        <w:jc w:val="both"/>
        <w:rPr>
          <w:lang w:val="en-US"/>
        </w:rPr>
      </w:pPr>
      <w:r w:rsidRPr="00BF189C">
        <w:rPr>
          <w:lang w:val="en-US"/>
        </w:rPr>
        <w:t>3</w:t>
      </w:r>
      <w:r w:rsidR="00FD5135" w:rsidRPr="00BF189C">
        <w:rPr>
          <w:lang w:val="en-US"/>
        </w:rPr>
        <w:t>4</w:t>
      </w:r>
      <w:r w:rsidRPr="00BF189C">
        <w:rPr>
          <w:lang w:val="en-US"/>
        </w:rPr>
        <w:t>.</w:t>
      </w:r>
      <w:r w:rsidR="00BB68FA" w:rsidRPr="00BF189C">
        <w:rPr>
          <w:lang w:val="en-US"/>
        </w:rPr>
        <w:tab/>
      </w:r>
      <w:r w:rsidR="004069EE" w:rsidRPr="00BF189C">
        <w:rPr>
          <w:shd w:val="clear" w:color="auto" w:fill="FFFFFF"/>
          <w:lang w:val="en-US"/>
        </w:rPr>
        <w:t>Foucrier A, Dessalle T, Tuffet S, et al. Association between combination antibiotic therapy as opposed as monotherapy and outcomes of ICU patients with Pseudomonas aeruginosa ventilator-associated pneumonia: an ancillary study of the iDIAPASON trial.</w:t>
      </w:r>
      <w:r w:rsidR="00F34C63" w:rsidRPr="00BF189C">
        <w:rPr>
          <w:shd w:val="clear" w:color="auto" w:fill="FFFFFF"/>
          <w:lang w:val="en-US"/>
        </w:rPr>
        <w:t xml:space="preserve"> </w:t>
      </w:r>
      <w:r w:rsidR="004069EE" w:rsidRPr="00BF189C">
        <w:rPr>
          <w:i/>
          <w:iCs/>
          <w:shd w:val="clear" w:color="auto" w:fill="FFFFFF"/>
          <w:lang w:val="en-US"/>
        </w:rPr>
        <w:t>Crit Care</w:t>
      </w:r>
      <w:r w:rsidR="004069EE" w:rsidRPr="00BF189C">
        <w:rPr>
          <w:shd w:val="clear" w:color="auto" w:fill="FFFFFF"/>
          <w:lang w:val="en-US"/>
        </w:rPr>
        <w:t>. 2023;27(1):211. DOI:10.1186/s13054-023-04457-y</w:t>
      </w:r>
    </w:p>
    <w:p w:rsidR="002809F6" w:rsidRPr="0041095C" w:rsidRDefault="002809F6" w:rsidP="00F34C63">
      <w:pPr>
        <w:pStyle w:val="a3"/>
        <w:spacing w:after="0" w:line="360" w:lineRule="auto"/>
        <w:ind w:left="0" w:firstLine="567"/>
        <w:jc w:val="both"/>
        <w:rPr>
          <w:lang w:val="en-US"/>
        </w:rPr>
      </w:pPr>
      <w:r w:rsidRPr="00BF189C">
        <w:rPr>
          <w:lang w:val="en-US"/>
        </w:rPr>
        <w:t>3</w:t>
      </w:r>
      <w:r w:rsidR="00FD5135" w:rsidRPr="00BF189C">
        <w:rPr>
          <w:lang w:val="en-US"/>
        </w:rPr>
        <w:t>5</w:t>
      </w:r>
      <w:r w:rsidRPr="00BF189C">
        <w:rPr>
          <w:lang w:val="en-US"/>
        </w:rPr>
        <w:t>.</w:t>
      </w:r>
      <w:r w:rsidR="00BB68FA" w:rsidRPr="0041095C">
        <w:rPr>
          <w:lang w:val="en-US"/>
        </w:rPr>
        <w:tab/>
      </w:r>
      <w:r w:rsidRPr="00BF189C">
        <w:rPr>
          <w:lang w:val="en-US"/>
        </w:rPr>
        <w:t xml:space="preserve">Palmer LB, Smaldone GC. The Unfulfilled Promise of Inhaled Therapy in Ventilator-Associated Infections: Where Do We Go from Here? </w:t>
      </w:r>
      <w:r w:rsidRPr="00BF189C">
        <w:rPr>
          <w:i/>
          <w:lang w:val="en-US"/>
        </w:rPr>
        <w:t>J Aerosol Med Pulm Drug Deliv</w:t>
      </w:r>
      <w:r w:rsidR="00BF189C" w:rsidRPr="00BF189C">
        <w:rPr>
          <w:lang w:val="en-US"/>
        </w:rPr>
        <w:t>. 2022</w:t>
      </w:r>
      <w:r w:rsidRPr="00BF189C">
        <w:rPr>
          <w:lang w:val="en-US"/>
        </w:rPr>
        <w:t>;35(1):11</w:t>
      </w:r>
      <w:r w:rsidR="00BF189C" w:rsidRPr="00BF189C">
        <w:rPr>
          <w:lang w:val="en-US"/>
        </w:rPr>
        <w:t>-</w:t>
      </w:r>
      <w:r w:rsidRPr="00BF189C">
        <w:rPr>
          <w:lang w:val="en-US"/>
        </w:rPr>
        <w:t xml:space="preserve">24. </w:t>
      </w:r>
      <w:r w:rsidR="004069EE" w:rsidRPr="00BF189C">
        <w:rPr>
          <w:color w:val="212121"/>
          <w:shd w:val="clear" w:color="auto" w:fill="FFFFFF"/>
          <w:lang w:val="en-US"/>
        </w:rPr>
        <w:t>DOI</w:t>
      </w:r>
      <w:r w:rsidR="00BB68FA" w:rsidRPr="0041095C">
        <w:rPr>
          <w:color w:val="212121"/>
          <w:shd w:val="clear" w:color="auto" w:fill="FFFFFF"/>
          <w:lang w:val="en-US"/>
        </w:rPr>
        <w:t>:10.1089/</w:t>
      </w:r>
      <w:r w:rsidR="00BB68FA" w:rsidRPr="00BF189C">
        <w:rPr>
          <w:color w:val="212121"/>
          <w:shd w:val="clear" w:color="auto" w:fill="FFFFFF"/>
          <w:lang w:val="en-US"/>
        </w:rPr>
        <w:t>jamp</w:t>
      </w:r>
      <w:r w:rsidR="00BB68FA" w:rsidRPr="0041095C">
        <w:rPr>
          <w:color w:val="212121"/>
          <w:shd w:val="clear" w:color="auto" w:fill="FFFFFF"/>
          <w:lang w:val="en-US"/>
        </w:rPr>
        <w:t>.2021.0023</w:t>
      </w:r>
    </w:p>
    <w:p w:rsidR="002809F6" w:rsidRPr="00C073E3" w:rsidRDefault="002809F6" w:rsidP="008C5903">
      <w:pPr>
        <w:rPr>
          <w:lang w:val="en-US"/>
        </w:rPr>
      </w:pPr>
      <w:r w:rsidRPr="00C073E3">
        <w:t>3</w:t>
      </w:r>
      <w:r w:rsidR="00FD5135" w:rsidRPr="00C073E3">
        <w:t>6</w:t>
      </w:r>
      <w:r w:rsidRPr="00C073E3">
        <w:t>.</w:t>
      </w:r>
      <w:r w:rsidR="00BB68FA" w:rsidRPr="00C073E3">
        <w:tab/>
      </w:r>
      <w:r w:rsidR="00C073E3" w:rsidRPr="00C073E3">
        <w:t>Белоцерковский Б.З.,</w:t>
      </w:r>
      <w:r w:rsidR="00C073E3">
        <w:t xml:space="preserve"> </w:t>
      </w:r>
      <w:r w:rsidRPr="00BF189C">
        <w:t>Проценко</w:t>
      </w:r>
      <w:r w:rsidRPr="00C073E3">
        <w:t xml:space="preserve"> </w:t>
      </w:r>
      <w:r w:rsidRPr="00BF189C">
        <w:t>Д</w:t>
      </w:r>
      <w:r w:rsidR="00BB68FA" w:rsidRPr="00C073E3">
        <w:t>.</w:t>
      </w:r>
      <w:r w:rsidRPr="00BF189C">
        <w:t>Н</w:t>
      </w:r>
      <w:r w:rsidR="00BB68FA" w:rsidRPr="00C073E3">
        <w:t>.</w:t>
      </w:r>
      <w:r w:rsidRPr="00C073E3">
        <w:t xml:space="preserve">, </w:t>
      </w:r>
      <w:r w:rsidRPr="00BF189C">
        <w:t>Гельфанд</w:t>
      </w:r>
      <w:r w:rsidRPr="00C073E3">
        <w:t xml:space="preserve"> </w:t>
      </w:r>
      <w:r w:rsidRPr="00BF189C">
        <w:t>Е</w:t>
      </w:r>
      <w:r w:rsidR="00BB68FA" w:rsidRPr="00C073E3">
        <w:t>.</w:t>
      </w:r>
      <w:r w:rsidRPr="00BF189C">
        <w:t>Б</w:t>
      </w:r>
      <w:r w:rsidRPr="00C073E3">
        <w:t xml:space="preserve">. </w:t>
      </w:r>
      <w:r w:rsidRPr="00BF189C">
        <w:t>Антибактериальная</w:t>
      </w:r>
      <w:r w:rsidRPr="00C073E3">
        <w:t xml:space="preserve"> </w:t>
      </w:r>
      <w:r w:rsidRPr="00BF189C">
        <w:t>терапия</w:t>
      </w:r>
      <w:r w:rsidRPr="00C073E3">
        <w:t xml:space="preserve"> </w:t>
      </w:r>
      <w:r w:rsidRPr="00BF189C">
        <w:t>нозокомиальной</w:t>
      </w:r>
      <w:r w:rsidRPr="00C073E3">
        <w:t xml:space="preserve"> </w:t>
      </w:r>
      <w:r w:rsidRPr="00BF189C">
        <w:t>пневмонии</w:t>
      </w:r>
      <w:r w:rsidRPr="00C073E3">
        <w:t xml:space="preserve"> </w:t>
      </w:r>
      <w:r w:rsidRPr="00BF189C">
        <w:t>в</w:t>
      </w:r>
      <w:r w:rsidRPr="00C073E3">
        <w:t xml:space="preserve"> </w:t>
      </w:r>
      <w:r w:rsidRPr="00BF189C">
        <w:t>эпоху</w:t>
      </w:r>
      <w:r w:rsidRPr="00C073E3">
        <w:t xml:space="preserve"> </w:t>
      </w:r>
      <w:r w:rsidRPr="00BF189C">
        <w:t>роста</w:t>
      </w:r>
      <w:r w:rsidRPr="00C073E3">
        <w:t xml:space="preserve"> </w:t>
      </w:r>
      <w:r w:rsidRPr="00BF189C">
        <w:t>резистентности</w:t>
      </w:r>
      <w:r w:rsidRPr="00C073E3">
        <w:t xml:space="preserve"> </w:t>
      </w:r>
      <w:r w:rsidRPr="00BF189C">
        <w:t>к</w:t>
      </w:r>
      <w:r w:rsidRPr="00C073E3">
        <w:t xml:space="preserve"> </w:t>
      </w:r>
      <w:r w:rsidRPr="00BF189C">
        <w:t>карбапенемам</w:t>
      </w:r>
      <w:r w:rsidRPr="00C073E3">
        <w:t xml:space="preserve">. </w:t>
      </w:r>
      <w:r w:rsidRPr="00BF189C">
        <w:rPr>
          <w:i/>
        </w:rPr>
        <w:t>Анестезиология и реаниматология.</w:t>
      </w:r>
      <w:r w:rsidRPr="00BF189C">
        <w:t xml:space="preserve"> </w:t>
      </w:r>
      <w:r w:rsidRPr="00C073E3">
        <w:rPr>
          <w:lang w:val="en-US"/>
        </w:rPr>
        <w:t>2018;63(5):22</w:t>
      </w:r>
      <w:r w:rsidRPr="00275FE5">
        <w:rPr>
          <w:lang w:val="en-US"/>
        </w:rPr>
        <w:t>–35.</w:t>
      </w:r>
      <w:r w:rsidR="008C5903" w:rsidRPr="00275FE5">
        <w:rPr>
          <w:lang w:val="en-US"/>
        </w:rPr>
        <w:t xml:space="preserve"> </w:t>
      </w:r>
      <w:r w:rsidR="008C5903" w:rsidRPr="00275FE5">
        <w:rPr>
          <w:lang w:val="en-US"/>
        </w:rPr>
        <w:t>[</w:t>
      </w:r>
      <w:r w:rsidR="00C073E3" w:rsidRPr="00275FE5">
        <w:rPr>
          <w:lang w:val="en-US"/>
        </w:rPr>
        <w:t>Belotserkovskiy BZ, Protsenko DN, Gelfand EB</w:t>
      </w:r>
      <w:r w:rsidR="00C073E3" w:rsidRPr="00275FE5">
        <w:rPr>
          <w:lang w:val="en-US"/>
        </w:rPr>
        <w:t>.</w:t>
      </w:r>
      <w:r w:rsidR="00C073E3" w:rsidRPr="00275FE5">
        <w:rPr>
          <w:lang w:val="en-US"/>
        </w:rPr>
        <w:t xml:space="preserve"> Antimicrobial therapy of nosocomial pneumonia in era of growth of resistance to carbapenems. </w:t>
      </w:r>
      <w:r w:rsidR="00275FE5" w:rsidRPr="00275FE5">
        <w:rPr>
          <w:i/>
          <w:lang w:val="en-US"/>
        </w:rPr>
        <w:t xml:space="preserve">Anesteziologiya I Reanimatologiya. </w:t>
      </w:r>
      <w:r w:rsidR="00275FE5" w:rsidRPr="00275FE5">
        <w:rPr>
          <w:lang w:val="en-US"/>
        </w:rPr>
        <w:t>2018;63(5):22–35.</w:t>
      </w:r>
      <w:r w:rsidR="00275FE5" w:rsidRPr="00275FE5">
        <w:rPr>
          <w:lang w:val="en-US"/>
        </w:rPr>
        <w:t xml:space="preserve"> </w:t>
      </w:r>
      <w:r w:rsidR="008C5903" w:rsidRPr="00275FE5">
        <w:rPr>
          <w:lang w:val="en-US"/>
        </w:rPr>
        <w:t>(in Russsian)]</w:t>
      </w:r>
      <w:r w:rsidRPr="00C073E3">
        <w:rPr>
          <w:lang w:val="en-US"/>
        </w:rPr>
        <w:t xml:space="preserve"> </w:t>
      </w:r>
      <w:r w:rsidR="004069EE" w:rsidRPr="00C073E3">
        <w:rPr>
          <w:lang w:val="en-US"/>
        </w:rPr>
        <w:t>DOI</w:t>
      </w:r>
      <w:r w:rsidR="00B93409" w:rsidRPr="00C073E3">
        <w:rPr>
          <w:lang w:val="en-US"/>
        </w:rPr>
        <w:t>:10</w:t>
      </w:r>
      <w:r w:rsidR="00BB68FA" w:rsidRPr="00C073E3">
        <w:rPr>
          <w:lang w:val="en-US"/>
        </w:rPr>
        <w:t>.17116/anaesthesiology201805122</w:t>
      </w:r>
    </w:p>
    <w:p w:rsidR="002809F6" w:rsidRPr="00126A2D" w:rsidRDefault="00FD5135" w:rsidP="00126A2D">
      <w:pPr>
        <w:pStyle w:val="a3"/>
        <w:spacing w:line="360" w:lineRule="auto"/>
        <w:ind w:firstLine="567"/>
        <w:jc w:val="both"/>
        <w:rPr>
          <w:lang w:val="en-US"/>
        </w:rPr>
      </w:pPr>
      <w:r w:rsidRPr="00BF189C">
        <w:t>37</w:t>
      </w:r>
      <w:r w:rsidR="002809F6" w:rsidRPr="00BF189C">
        <w:t>.</w:t>
      </w:r>
      <w:r w:rsidR="00BB68FA" w:rsidRPr="00BF189C">
        <w:tab/>
      </w:r>
      <w:r w:rsidR="002809F6" w:rsidRPr="00BF189C">
        <w:t>Яковлев С</w:t>
      </w:r>
      <w:r w:rsidR="00BB68FA" w:rsidRPr="00BF189C">
        <w:t>.</w:t>
      </w:r>
      <w:r w:rsidR="002809F6" w:rsidRPr="00BF189C">
        <w:t>В</w:t>
      </w:r>
      <w:r w:rsidR="00BB68FA" w:rsidRPr="00BF189C">
        <w:t>.</w:t>
      </w:r>
      <w:r w:rsidR="002809F6" w:rsidRPr="00BF189C">
        <w:t>, Суворова М</w:t>
      </w:r>
      <w:r w:rsidR="00BB68FA" w:rsidRPr="00BF189C">
        <w:t>.</w:t>
      </w:r>
      <w:r w:rsidR="002809F6" w:rsidRPr="00BF189C">
        <w:t>П</w:t>
      </w:r>
      <w:r w:rsidR="00BB68FA" w:rsidRPr="00BF189C">
        <w:t>.</w:t>
      </w:r>
      <w:r w:rsidR="002809F6" w:rsidRPr="00BF189C">
        <w:t>, Быков А</w:t>
      </w:r>
      <w:r w:rsidR="00BB68FA" w:rsidRPr="00BF189C">
        <w:t>.</w:t>
      </w:r>
      <w:r w:rsidR="002809F6" w:rsidRPr="00BF189C">
        <w:t xml:space="preserve">О. Инфекции, вызванные карбапенеморезистентными энтеробактериями: эпидемиология, клиническое </w:t>
      </w:r>
      <w:r w:rsidR="002809F6" w:rsidRPr="00BF189C">
        <w:lastRenderedPageBreak/>
        <w:t xml:space="preserve">значение и возможности оптимизации антибактериальной терапии. </w:t>
      </w:r>
      <w:r w:rsidR="002809F6" w:rsidRPr="00BF189C">
        <w:rPr>
          <w:i/>
        </w:rPr>
        <w:t>Антибиотики</w:t>
      </w:r>
      <w:r w:rsidR="002809F6" w:rsidRPr="00BF189C">
        <w:rPr>
          <w:i/>
          <w:lang w:val="en-US"/>
        </w:rPr>
        <w:t xml:space="preserve"> </w:t>
      </w:r>
      <w:r w:rsidR="002809F6" w:rsidRPr="00BF189C">
        <w:rPr>
          <w:i/>
        </w:rPr>
        <w:t>и</w:t>
      </w:r>
      <w:r w:rsidR="002809F6" w:rsidRPr="00BF189C">
        <w:rPr>
          <w:i/>
          <w:lang w:val="en-US"/>
        </w:rPr>
        <w:t xml:space="preserve"> </w:t>
      </w:r>
      <w:r w:rsidR="002809F6" w:rsidRPr="00BF189C">
        <w:rPr>
          <w:i/>
        </w:rPr>
        <w:t>Химиотерапия</w:t>
      </w:r>
      <w:r w:rsidR="002809F6" w:rsidRPr="00BF189C">
        <w:rPr>
          <w:lang w:val="en-US"/>
        </w:rPr>
        <w:t>. 2020 Aug 26;65(5–6):41–6</w:t>
      </w:r>
      <w:r w:rsidR="002809F6" w:rsidRPr="00126A2D">
        <w:rPr>
          <w:lang w:val="en-US"/>
        </w:rPr>
        <w:t xml:space="preserve">9. </w:t>
      </w:r>
      <w:r w:rsidR="008C5903" w:rsidRPr="00126A2D">
        <w:rPr>
          <w:lang w:val="en-US"/>
        </w:rPr>
        <w:t>[</w:t>
      </w:r>
      <w:r w:rsidR="00126A2D" w:rsidRPr="00126A2D">
        <w:rPr>
          <w:lang w:val="en-US"/>
        </w:rPr>
        <w:t xml:space="preserve">Yakovlev </w:t>
      </w:r>
      <w:r w:rsidR="00126A2D" w:rsidRPr="00126A2D">
        <w:rPr>
          <w:lang w:val="en-US"/>
        </w:rPr>
        <w:t>SV</w:t>
      </w:r>
      <w:r w:rsidR="00126A2D" w:rsidRPr="00126A2D">
        <w:rPr>
          <w:lang w:val="en-US"/>
        </w:rPr>
        <w:t>, Suvorova</w:t>
      </w:r>
      <w:r w:rsidR="00126A2D" w:rsidRPr="00126A2D">
        <w:rPr>
          <w:lang w:val="en-US"/>
        </w:rPr>
        <w:t xml:space="preserve"> MP</w:t>
      </w:r>
      <w:r w:rsidR="00126A2D" w:rsidRPr="00126A2D">
        <w:rPr>
          <w:lang w:val="en-US"/>
        </w:rPr>
        <w:t xml:space="preserve">, Bykov </w:t>
      </w:r>
      <w:r w:rsidR="00126A2D" w:rsidRPr="00126A2D">
        <w:rPr>
          <w:lang w:val="en-US"/>
        </w:rPr>
        <w:t>AO</w:t>
      </w:r>
      <w:r w:rsidR="00126A2D" w:rsidRPr="00126A2D">
        <w:rPr>
          <w:lang w:val="en-US"/>
        </w:rPr>
        <w:t>.</w:t>
      </w:r>
      <w:r w:rsidR="008C5903" w:rsidRPr="00126A2D">
        <w:rPr>
          <w:lang w:val="en-US"/>
        </w:rPr>
        <w:t xml:space="preserve"> </w:t>
      </w:r>
      <w:r w:rsidR="00126A2D" w:rsidRPr="00126A2D">
        <w:rPr>
          <w:lang w:val="en-US"/>
        </w:rPr>
        <w:t xml:space="preserve">Infections Caused by Carbapenem-Resistant </w:t>
      </w:r>
      <w:r w:rsidR="00126A2D" w:rsidRPr="00126A2D">
        <w:rPr>
          <w:lang w:val="en-US"/>
        </w:rPr>
        <w:t xml:space="preserve">Enterobacterales: Epidemiology, </w:t>
      </w:r>
      <w:r w:rsidR="00126A2D" w:rsidRPr="00126A2D">
        <w:rPr>
          <w:lang w:val="en-US"/>
        </w:rPr>
        <w:t>Clinical Significance, and Possibilities for Antibiotic Therapy Optimization</w:t>
      </w:r>
      <w:r w:rsidR="00126A2D" w:rsidRPr="00126A2D">
        <w:rPr>
          <w:lang w:val="en-US"/>
        </w:rPr>
        <w:t xml:space="preserve">. </w:t>
      </w:r>
      <w:r w:rsidR="00126A2D" w:rsidRPr="00126A2D">
        <w:rPr>
          <w:i/>
          <w:lang w:val="en-US"/>
        </w:rPr>
        <w:t>Antibiotiki i Khimioterapiya.</w:t>
      </w:r>
      <w:r w:rsidR="00126A2D" w:rsidRPr="00126A2D">
        <w:rPr>
          <w:i/>
        </w:rPr>
        <w:t xml:space="preserve"> </w:t>
      </w:r>
      <w:r w:rsidR="00126A2D" w:rsidRPr="00126A2D">
        <w:rPr>
          <w:lang w:val="en-US"/>
        </w:rPr>
        <w:t>2020 Aug 26;65(5–6):41–69</w:t>
      </w:r>
      <w:r w:rsidR="00126A2D" w:rsidRPr="00126A2D">
        <w:rPr>
          <w:lang w:val="en-US"/>
        </w:rPr>
        <w:t xml:space="preserve"> </w:t>
      </w:r>
      <w:r w:rsidR="008C5903" w:rsidRPr="00126A2D">
        <w:rPr>
          <w:lang w:val="en-US"/>
        </w:rPr>
        <w:t xml:space="preserve">(in Russsian)] </w:t>
      </w:r>
      <w:hyperlink r:id="rId15" w:tgtFrame="_blank" w:history="1">
        <w:r w:rsidR="00BB68FA" w:rsidRPr="00126A2D">
          <w:rPr>
            <w:rStyle w:val="a7"/>
            <w:color w:val="auto"/>
            <w:u w:val="none"/>
            <w:shd w:val="clear" w:color="auto" w:fill="FFFFFF"/>
            <w:lang w:val="en-US"/>
          </w:rPr>
          <w:t>DOI:</w:t>
        </w:r>
        <w:r w:rsidR="00B93409" w:rsidRPr="00126A2D">
          <w:rPr>
            <w:rStyle w:val="a7"/>
            <w:color w:val="auto"/>
            <w:u w:val="none"/>
            <w:shd w:val="clear" w:color="auto" w:fill="FFFFFF"/>
            <w:lang w:val="en-US"/>
          </w:rPr>
          <w:t>10.37489/0235-2990-2020-65-5-6-41-69</w:t>
        </w:r>
      </w:hyperlink>
      <w:bookmarkStart w:id="0" w:name="_GoBack"/>
      <w:bookmarkEnd w:id="0"/>
    </w:p>
    <w:p w:rsidR="002809F6" w:rsidRPr="00BF189C" w:rsidRDefault="00FD5135" w:rsidP="00F34C63">
      <w:pPr>
        <w:pStyle w:val="a3"/>
        <w:spacing w:after="0" w:line="360" w:lineRule="auto"/>
        <w:ind w:left="0" w:firstLine="567"/>
        <w:jc w:val="both"/>
        <w:rPr>
          <w:lang w:val="en-US"/>
        </w:rPr>
      </w:pPr>
      <w:r w:rsidRPr="00BF189C">
        <w:rPr>
          <w:lang w:val="en-US"/>
        </w:rPr>
        <w:t>38</w:t>
      </w:r>
      <w:r w:rsidR="002809F6" w:rsidRPr="00BF189C">
        <w:rPr>
          <w:lang w:val="en-US"/>
        </w:rPr>
        <w:t>.</w:t>
      </w:r>
      <w:r w:rsidR="00BB68FA" w:rsidRPr="00BF189C">
        <w:rPr>
          <w:lang w:val="en-US"/>
        </w:rPr>
        <w:tab/>
      </w:r>
      <w:r w:rsidR="004069EE" w:rsidRPr="00BF189C">
        <w:rPr>
          <w:shd w:val="clear" w:color="auto" w:fill="FFFFFF"/>
          <w:lang w:val="en-US"/>
        </w:rPr>
        <w:t>Sharma R, Park TE, Moy S. Ceftazidime-Avibactam: A Novel Cephalosporin/</w:t>
      </w:r>
      <w:r w:rsidR="004069EE" w:rsidRPr="00BF189C">
        <w:rPr>
          <w:shd w:val="clear" w:color="auto" w:fill="FFFFFF"/>
        </w:rPr>
        <w:t>β</w:t>
      </w:r>
      <w:r w:rsidR="004069EE" w:rsidRPr="00BF189C">
        <w:rPr>
          <w:shd w:val="clear" w:color="auto" w:fill="FFFFFF"/>
          <w:lang w:val="en-US"/>
        </w:rPr>
        <w:t>-Lactamase Inhibitor Combination for the Treatment of Resistant Gram-negative Organisms.</w:t>
      </w:r>
      <w:r w:rsidR="00F34C63" w:rsidRPr="00BF189C">
        <w:rPr>
          <w:shd w:val="clear" w:color="auto" w:fill="FFFFFF"/>
          <w:lang w:val="en-US"/>
        </w:rPr>
        <w:t xml:space="preserve"> </w:t>
      </w:r>
      <w:r w:rsidR="004069EE" w:rsidRPr="00BF189C">
        <w:rPr>
          <w:i/>
          <w:iCs/>
          <w:shd w:val="clear" w:color="auto" w:fill="FFFFFF"/>
          <w:lang w:val="en-US"/>
        </w:rPr>
        <w:t>Clin Ther</w:t>
      </w:r>
      <w:r w:rsidR="00BF189C" w:rsidRPr="00BF189C">
        <w:rPr>
          <w:shd w:val="clear" w:color="auto" w:fill="FFFFFF"/>
          <w:lang w:val="en-US"/>
        </w:rPr>
        <w:t>. 2016;38(3):431-</w:t>
      </w:r>
      <w:r w:rsidR="004069EE" w:rsidRPr="00BF189C">
        <w:rPr>
          <w:shd w:val="clear" w:color="auto" w:fill="FFFFFF"/>
          <w:lang w:val="en-US"/>
        </w:rPr>
        <w:t>44. DOI:10.1016/j.clinthera.2016.01.018</w:t>
      </w:r>
    </w:p>
    <w:p w:rsidR="007309F3" w:rsidRPr="00BF189C" w:rsidRDefault="00FD5135" w:rsidP="00F34C63">
      <w:pPr>
        <w:pStyle w:val="a3"/>
        <w:spacing w:after="0" w:line="360" w:lineRule="auto"/>
        <w:ind w:left="0" w:firstLine="567"/>
        <w:jc w:val="both"/>
        <w:rPr>
          <w:lang w:val="en-US"/>
        </w:rPr>
      </w:pPr>
      <w:r w:rsidRPr="00BF189C">
        <w:rPr>
          <w:lang w:val="en-US"/>
        </w:rPr>
        <w:t>39</w:t>
      </w:r>
      <w:r w:rsidR="002809F6" w:rsidRPr="00BF189C">
        <w:rPr>
          <w:lang w:val="en-US"/>
        </w:rPr>
        <w:t>.</w:t>
      </w:r>
      <w:r w:rsidR="00BB68FA" w:rsidRPr="00BF189C">
        <w:rPr>
          <w:lang w:val="en-US"/>
        </w:rPr>
        <w:tab/>
      </w:r>
      <w:r w:rsidR="007309F3" w:rsidRPr="00BF189C">
        <w:rPr>
          <w:shd w:val="clear" w:color="auto" w:fill="FFFFFF"/>
          <w:lang w:val="en-US"/>
        </w:rPr>
        <w:t>Zhong H, Zhao XY, Zhang ZL, et al. Evaluation of the efficacy and safety of ceftazidime/avibactam in the treatment of Gram-negative bacterial infections: a systematic review and meta-analysis.</w:t>
      </w:r>
      <w:r w:rsidR="00F34C63" w:rsidRPr="00BF189C">
        <w:rPr>
          <w:shd w:val="clear" w:color="auto" w:fill="FFFFFF"/>
          <w:lang w:val="en-US"/>
        </w:rPr>
        <w:t xml:space="preserve"> </w:t>
      </w:r>
      <w:r w:rsidR="007309F3" w:rsidRPr="00BF189C">
        <w:rPr>
          <w:i/>
          <w:iCs/>
          <w:shd w:val="clear" w:color="auto" w:fill="FFFFFF"/>
          <w:lang w:val="en-US"/>
        </w:rPr>
        <w:t>Int J Antimicrob Agents</w:t>
      </w:r>
      <w:r w:rsidR="00BF189C" w:rsidRPr="00BF189C">
        <w:rPr>
          <w:shd w:val="clear" w:color="auto" w:fill="FFFFFF"/>
          <w:lang w:val="en-US"/>
        </w:rPr>
        <w:t>. 2018;52(4):443-</w:t>
      </w:r>
      <w:r w:rsidR="007309F3" w:rsidRPr="00BF189C">
        <w:rPr>
          <w:shd w:val="clear" w:color="auto" w:fill="FFFFFF"/>
          <w:lang w:val="en-US"/>
        </w:rPr>
        <w:t>50. DOI:10.1016/j.ijantimicag.2018.07.004</w:t>
      </w:r>
    </w:p>
    <w:p w:rsidR="007309F3" w:rsidRPr="00BF189C" w:rsidRDefault="002809F6" w:rsidP="00F34C63">
      <w:pPr>
        <w:pStyle w:val="a3"/>
        <w:spacing w:after="0" w:line="360" w:lineRule="auto"/>
        <w:ind w:left="0" w:firstLine="567"/>
        <w:jc w:val="both"/>
        <w:rPr>
          <w:lang w:val="en-US"/>
        </w:rPr>
      </w:pPr>
      <w:r w:rsidRPr="00BF189C">
        <w:rPr>
          <w:lang w:val="en-US"/>
        </w:rPr>
        <w:t>4</w:t>
      </w:r>
      <w:r w:rsidR="00FD5135" w:rsidRPr="00BF189C">
        <w:rPr>
          <w:lang w:val="en-US"/>
        </w:rPr>
        <w:t>0</w:t>
      </w:r>
      <w:r w:rsidRPr="00BF189C">
        <w:rPr>
          <w:lang w:val="en-US"/>
        </w:rPr>
        <w:t>.</w:t>
      </w:r>
      <w:r w:rsidR="00BB68FA" w:rsidRPr="00BF189C">
        <w:rPr>
          <w:lang w:val="en-US"/>
        </w:rPr>
        <w:tab/>
      </w:r>
      <w:r w:rsidR="007309F3" w:rsidRPr="00BF189C">
        <w:rPr>
          <w:shd w:val="clear" w:color="auto" w:fill="FFFFFF"/>
          <w:lang w:val="en-US"/>
        </w:rPr>
        <w:t>Onorato L, Di Caprio G, Signoriello S, Coppola N. Efficacy of ceftazidime/avibactam in monotherapy or combination therapy against carbapenem-resistant Gram-negative bacteria: A meta-analysis.</w:t>
      </w:r>
      <w:r w:rsidR="00F34C63" w:rsidRPr="00BF189C">
        <w:rPr>
          <w:shd w:val="clear" w:color="auto" w:fill="FFFFFF"/>
          <w:lang w:val="en-US"/>
        </w:rPr>
        <w:t xml:space="preserve"> </w:t>
      </w:r>
      <w:r w:rsidR="007309F3" w:rsidRPr="00BF189C">
        <w:rPr>
          <w:i/>
          <w:iCs/>
          <w:shd w:val="clear" w:color="auto" w:fill="FFFFFF"/>
          <w:lang w:val="en-US"/>
        </w:rPr>
        <w:t>Int J Antimicrob Agents</w:t>
      </w:r>
      <w:r w:rsidR="00BF189C" w:rsidRPr="00BF189C">
        <w:rPr>
          <w:shd w:val="clear" w:color="auto" w:fill="FFFFFF"/>
          <w:lang w:val="en-US"/>
        </w:rPr>
        <w:t>. 2019;54(6):735-</w:t>
      </w:r>
      <w:r w:rsidR="007309F3" w:rsidRPr="00BF189C">
        <w:rPr>
          <w:shd w:val="clear" w:color="auto" w:fill="FFFFFF"/>
          <w:lang w:val="en-US"/>
        </w:rPr>
        <w:t>40. DOI:10.1016/j.ijantimicag.2019.08.025</w:t>
      </w:r>
    </w:p>
    <w:p w:rsidR="00105173" w:rsidRPr="00BF189C" w:rsidRDefault="002809F6" w:rsidP="00F34C63">
      <w:pPr>
        <w:pStyle w:val="a3"/>
        <w:spacing w:after="0" w:line="360" w:lineRule="auto"/>
        <w:ind w:left="0" w:firstLine="567"/>
        <w:jc w:val="both"/>
        <w:rPr>
          <w:lang w:val="en-US"/>
        </w:rPr>
      </w:pPr>
      <w:r w:rsidRPr="00BF189C">
        <w:rPr>
          <w:lang w:val="en-US"/>
        </w:rPr>
        <w:t>4</w:t>
      </w:r>
      <w:r w:rsidR="00FD5135" w:rsidRPr="00BF189C">
        <w:rPr>
          <w:lang w:val="en-US"/>
        </w:rPr>
        <w:t>1.</w:t>
      </w:r>
      <w:r w:rsidR="00BB68FA" w:rsidRPr="00BF189C">
        <w:rPr>
          <w:lang w:val="en-US"/>
        </w:rPr>
        <w:tab/>
      </w:r>
      <w:r w:rsidR="00105173" w:rsidRPr="00BF189C">
        <w:rPr>
          <w:shd w:val="clear" w:color="auto" w:fill="FFFFFF"/>
          <w:lang w:val="en-US"/>
        </w:rPr>
        <w:t>Tsolaki V, Mantzarlis K, Mpakalis A, et al. Ceftazidime-Avibactam To Treat Life-Threatening Infections by Carbapenem-Resistant Pathogens in Critically Ill Mechanically Ventilated Patients.</w:t>
      </w:r>
      <w:r w:rsidR="00F34C63" w:rsidRPr="00BF189C">
        <w:rPr>
          <w:shd w:val="clear" w:color="auto" w:fill="FFFFFF"/>
          <w:lang w:val="en-US"/>
        </w:rPr>
        <w:t xml:space="preserve"> </w:t>
      </w:r>
      <w:r w:rsidR="00105173" w:rsidRPr="00BF189C">
        <w:rPr>
          <w:i/>
          <w:iCs/>
          <w:shd w:val="clear" w:color="auto" w:fill="FFFFFF"/>
          <w:lang w:val="en-US"/>
        </w:rPr>
        <w:t>Antimicrob Agents Chemother</w:t>
      </w:r>
      <w:r w:rsidR="00105173" w:rsidRPr="00BF189C">
        <w:rPr>
          <w:shd w:val="clear" w:color="auto" w:fill="FFFFFF"/>
          <w:lang w:val="en-US"/>
        </w:rPr>
        <w:t>. 2020;64(3):e02320-19. DOI:10.1128/AAC.02320-19</w:t>
      </w:r>
    </w:p>
    <w:p w:rsidR="00105173" w:rsidRPr="00BF189C" w:rsidRDefault="002809F6" w:rsidP="00F34C63">
      <w:pPr>
        <w:pStyle w:val="a3"/>
        <w:spacing w:after="0" w:line="360" w:lineRule="auto"/>
        <w:ind w:left="0" w:firstLine="567"/>
        <w:jc w:val="both"/>
        <w:rPr>
          <w:lang w:val="en-US"/>
        </w:rPr>
      </w:pPr>
      <w:r w:rsidRPr="00BF189C">
        <w:rPr>
          <w:lang w:val="en-US"/>
        </w:rPr>
        <w:t>4</w:t>
      </w:r>
      <w:r w:rsidR="00FD5135" w:rsidRPr="00BF189C">
        <w:rPr>
          <w:lang w:val="en-US"/>
        </w:rPr>
        <w:t>2</w:t>
      </w:r>
      <w:r w:rsidRPr="00BF189C">
        <w:rPr>
          <w:lang w:val="en-US"/>
        </w:rPr>
        <w:t>.</w:t>
      </w:r>
      <w:r w:rsidR="00BB68FA" w:rsidRPr="00BF189C">
        <w:rPr>
          <w:lang w:val="en-US"/>
        </w:rPr>
        <w:tab/>
      </w:r>
      <w:r w:rsidR="00105173" w:rsidRPr="00BF189C">
        <w:rPr>
          <w:shd w:val="clear" w:color="auto" w:fill="FFFFFF"/>
          <w:lang w:val="en-US"/>
        </w:rPr>
        <w:t>Plata-Menchaca EP, Ferrer R. Current treatment of nosocomial pneumonia and ventilator-associated pneumonia.</w:t>
      </w:r>
      <w:r w:rsidR="00F34C63" w:rsidRPr="00BF189C">
        <w:rPr>
          <w:shd w:val="clear" w:color="auto" w:fill="FFFFFF"/>
          <w:lang w:val="en-US"/>
        </w:rPr>
        <w:t xml:space="preserve"> </w:t>
      </w:r>
      <w:r w:rsidR="00105173" w:rsidRPr="00BF189C">
        <w:rPr>
          <w:i/>
          <w:iCs/>
          <w:shd w:val="clear" w:color="auto" w:fill="FFFFFF"/>
          <w:lang w:val="en-US"/>
        </w:rPr>
        <w:t>Rev Esp Quimioter</w:t>
      </w:r>
      <w:r w:rsidR="00BF189C" w:rsidRPr="00BF189C">
        <w:rPr>
          <w:shd w:val="clear" w:color="auto" w:fill="FFFFFF"/>
          <w:lang w:val="en-US"/>
        </w:rPr>
        <w:t>. 2022;35 Suppl 3(Suppl 3):25-</w:t>
      </w:r>
      <w:r w:rsidR="00105173" w:rsidRPr="00BF189C">
        <w:rPr>
          <w:shd w:val="clear" w:color="auto" w:fill="FFFFFF"/>
          <w:lang w:val="en-US"/>
        </w:rPr>
        <w:t>9. DOI:10.37201/req/s03.06.2022</w:t>
      </w:r>
    </w:p>
    <w:p w:rsidR="002809F6" w:rsidRPr="00BF189C" w:rsidRDefault="002809F6" w:rsidP="00F34C63">
      <w:pPr>
        <w:pStyle w:val="a3"/>
        <w:spacing w:after="0" w:line="360" w:lineRule="auto"/>
        <w:ind w:left="0" w:firstLine="567"/>
        <w:jc w:val="both"/>
        <w:rPr>
          <w:lang w:val="en-US"/>
        </w:rPr>
      </w:pPr>
      <w:r w:rsidRPr="00BF189C">
        <w:rPr>
          <w:lang w:val="en-US"/>
        </w:rPr>
        <w:t>4</w:t>
      </w:r>
      <w:r w:rsidR="00FD5135" w:rsidRPr="00BF189C">
        <w:rPr>
          <w:lang w:val="en-US"/>
        </w:rPr>
        <w:t>3</w:t>
      </w:r>
      <w:r w:rsidRPr="00BF189C">
        <w:rPr>
          <w:lang w:val="en-US"/>
        </w:rPr>
        <w:t>.</w:t>
      </w:r>
      <w:r w:rsidR="00BB68FA" w:rsidRPr="00BF189C">
        <w:rPr>
          <w:lang w:val="en-US"/>
        </w:rPr>
        <w:tab/>
      </w:r>
      <w:r w:rsidR="00105173" w:rsidRPr="00BF189C">
        <w:rPr>
          <w:shd w:val="clear" w:color="auto" w:fill="FFFFFF"/>
          <w:lang w:val="en-US"/>
        </w:rPr>
        <w:t>De Bus L, Depuydt P, Steen J, et al. Antimicrobial de-escalation in the critically ill patient and assessment of clinical cure: the DIANA study.</w:t>
      </w:r>
      <w:r w:rsidR="00F34C63" w:rsidRPr="00BF189C">
        <w:rPr>
          <w:shd w:val="clear" w:color="auto" w:fill="FFFFFF"/>
          <w:lang w:val="en-US"/>
        </w:rPr>
        <w:t xml:space="preserve"> </w:t>
      </w:r>
      <w:r w:rsidR="00105173" w:rsidRPr="00BF189C">
        <w:rPr>
          <w:i/>
          <w:iCs/>
          <w:shd w:val="clear" w:color="auto" w:fill="FFFFFF"/>
          <w:lang w:val="en-US"/>
        </w:rPr>
        <w:t>Intensive Care Med</w:t>
      </w:r>
      <w:r w:rsidR="00BF189C" w:rsidRPr="00BF189C">
        <w:rPr>
          <w:shd w:val="clear" w:color="auto" w:fill="FFFFFF"/>
          <w:lang w:val="en-US"/>
        </w:rPr>
        <w:t>. 2020;46(7):1404-</w:t>
      </w:r>
      <w:r w:rsidR="00105173" w:rsidRPr="00BF189C">
        <w:rPr>
          <w:shd w:val="clear" w:color="auto" w:fill="FFFFFF"/>
          <w:lang w:val="en-US"/>
        </w:rPr>
        <w:t>17. DOI:10.1007/s00134-020-06111-5</w:t>
      </w:r>
    </w:p>
    <w:p w:rsidR="00F800AE" w:rsidRPr="0041095C" w:rsidRDefault="002809F6" w:rsidP="00F34C63">
      <w:pPr>
        <w:pStyle w:val="a3"/>
        <w:spacing w:after="0" w:line="360" w:lineRule="auto"/>
        <w:ind w:left="0" w:firstLine="567"/>
        <w:jc w:val="both"/>
        <w:rPr>
          <w:lang w:val="en-US"/>
        </w:rPr>
      </w:pPr>
      <w:r w:rsidRPr="0041095C">
        <w:rPr>
          <w:lang w:val="en-US"/>
        </w:rPr>
        <w:t>4</w:t>
      </w:r>
      <w:r w:rsidR="00FD5135" w:rsidRPr="0041095C">
        <w:rPr>
          <w:lang w:val="en-US"/>
        </w:rPr>
        <w:t>4</w:t>
      </w:r>
      <w:r w:rsidRPr="0041095C">
        <w:rPr>
          <w:lang w:val="en-US"/>
        </w:rPr>
        <w:t>.</w:t>
      </w:r>
      <w:r w:rsidR="00BB68FA" w:rsidRPr="0041095C">
        <w:rPr>
          <w:lang w:val="en-US"/>
        </w:rPr>
        <w:tab/>
      </w:r>
      <w:r w:rsidR="00F800AE" w:rsidRPr="00BF189C">
        <w:t>Белобородов</w:t>
      </w:r>
      <w:r w:rsidR="00F800AE" w:rsidRPr="0041095C">
        <w:rPr>
          <w:lang w:val="en-US"/>
        </w:rPr>
        <w:t xml:space="preserve"> </w:t>
      </w:r>
      <w:r w:rsidR="00F800AE" w:rsidRPr="00BF189C">
        <w:t>В</w:t>
      </w:r>
      <w:r w:rsidR="00BB68FA" w:rsidRPr="0041095C">
        <w:rPr>
          <w:lang w:val="en-US"/>
        </w:rPr>
        <w:t>.</w:t>
      </w:r>
      <w:r w:rsidR="00F800AE" w:rsidRPr="00BF189C">
        <w:t>Б</w:t>
      </w:r>
      <w:r w:rsidR="00BB68FA" w:rsidRPr="0041095C">
        <w:rPr>
          <w:lang w:val="en-US"/>
        </w:rPr>
        <w:t>.</w:t>
      </w:r>
      <w:r w:rsidR="00F800AE" w:rsidRPr="0041095C">
        <w:rPr>
          <w:lang w:val="en-US"/>
        </w:rPr>
        <w:t xml:space="preserve">, </w:t>
      </w:r>
      <w:r w:rsidR="00F800AE" w:rsidRPr="00BF189C">
        <w:t>Голощапов</w:t>
      </w:r>
      <w:r w:rsidR="00F800AE" w:rsidRPr="0041095C">
        <w:rPr>
          <w:lang w:val="en-US"/>
        </w:rPr>
        <w:t xml:space="preserve"> </w:t>
      </w:r>
      <w:r w:rsidR="00F800AE" w:rsidRPr="00BF189C">
        <w:t>О</w:t>
      </w:r>
      <w:r w:rsidR="00BB68FA" w:rsidRPr="0041095C">
        <w:rPr>
          <w:lang w:val="en-US"/>
        </w:rPr>
        <w:t>.</w:t>
      </w:r>
      <w:r w:rsidR="00F800AE" w:rsidRPr="00BF189C">
        <w:t>В</w:t>
      </w:r>
      <w:r w:rsidR="00BB68FA" w:rsidRPr="0041095C">
        <w:rPr>
          <w:lang w:val="en-US"/>
        </w:rPr>
        <w:t>.</w:t>
      </w:r>
      <w:r w:rsidR="00F800AE" w:rsidRPr="0041095C">
        <w:rPr>
          <w:lang w:val="en-US"/>
        </w:rPr>
        <w:t xml:space="preserve">, </w:t>
      </w:r>
      <w:r w:rsidR="00F800AE" w:rsidRPr="00BF189C">
        <w:t>Гусаров</w:t>
      </w:r>
      <w:r w:rsidR="00F800AE" w:rsidRPr="0041095C">
        <w:rPr>
          <w:lang w:val="en-US"/>
        </w:rPr>
        <w:t xml:space="preserve"> </w:t>
      </w:r>
      <w:r w:rsidR="00F800AE" w:rsidRPr="00BF189C">
        <w:t>В</w:t>
      </w:r>
      <w:r w:rsidR="00BB68FA" w:rsidRPr="0041095C">
        <w:rPr>
          <w:lang w:val="en-US"/>
        </w:rPr>
        <w:t>.</w:t>
      </w:r>
      <w:r w:rsidR="00F800AE" w:rsidRPr="00BF189C">
        <w:t>Г</w:t>
      </w:r>
      <w:r w:rsidR="00F800AE" w:rsidRPr="0041095C">
        <w:rPr>
          <w:lang w:val="en-US"/>
        </w:rPr>
        <w:t xml:space="preserve">., </w:t>
      </w:r>
      <w:r w:rsidR="00F800AE" w:rsidRPr="00BF189C">
        <w:t>и</w:t>
      </w:r>
      <w:r w:rsidR="00F800AE" w:rsidRPr="0041095C">
        <w:rPr>
          <w:lang w:val="en-US"/>
        </w:rPr>
        <w:t xml:space="preserve"> </w:t>
      </w:r>
      <w:r w:rsidR="00F800AE" w:rsidRPr="00BF189C">
        <w:t>др</w:t>
      </w:r>
      <w:r w:rsidR="00F800AE" w:rsidRPr="0041095C">
        <w:rPr>
          <w:lang w:val="en-US"/>
        </w:rPr>
        <w:t xml:space="preserve">. </w:t>
      </w:r>
      <w:r w:rsidR="00F800AE" w:rsidRPr="00BF189C">
        <w:t xml:space="preserve">Методические рекомендации Российской некоммерческой общественной организации «Ассоциация анестезиологов-реаниматологов», Межрегиональной общественной организации «Альянс клинических химиотерапевтов и микробиологов», Межрегиональной ассоциации по клинической микробиологии и антимикробной химиотерапии (МАКМАХ), общественной организации «Российский Сепсис Форум» «Диагностика и антимикробная терапия инфекций, вызванных полирезистентными штаммами микроорганизмов» (обновление </w:t>
      </w:r>
      <w:r w:rsidR="00F800AE" w:rsidRPr="00BF189C">
        <w:lastRenderedPageBreak/>
        <w:t xml:space="preserve">2022 г.). </w:t>
      </w:r>
      <w:r w:rsidR="00F800AE" w:rsidRPr="00BF189C">
        <w:rPr>
          <w:i/>
        </w:rPr>
        <w:t xml:space="preserve">Вестник анестезиологии и реаниматологии. </w:t>
      </w:r>
      <w:r w:rsidR="00F800AE" w:rsidRPr="0041095C">
        <w:t>2022;19(2):84</w:t>
      </w:r>
      <w:r w:rsidR="00965B68" w:rsidRPr="0041095C">
        <w:t>-</w:t>
      </w:r>
      <w:r w:rsidR="00F800AE" w:rsidRPr="0041095C">
        <w:t>114</w:t>
      </w:r>
      <w:r w:rsidR="00BF189C" w:rsidRPr="0041095C">
        <w:t xml:space="preserve"> [</w:t>
      </w:r>
      <w:r w:rsidR="00965B68">
        <w:rPr>
          <w:lang w:val="en-US"/>
        </w:rPr>
        <w:t>Beloborodov</w:t>
      </w:r>
      <w:r w:rsidR="00965B68" w:rsidRPr="0041095C">
        <w:t xml:space="preserve"> </w:t>
      </w:r>
      <w:r w:rsidR="00965B68">
        <w:rPr>
          <w:lang w:val="en-US"/>
        </w:rPr>
        <w:t>VB</w:t>
      </w:r>
      <w:r w:rsidR="00965B68" w:rsidRPr="0041095C">
        <w:t xml:space="preserve">, </w:t>
      </w:r>
      <w:r w:rsidR="00965B68">
        <w:rPr>
          <w:lang w:val="en-US"/>
        </w:rPr>
        <w:t>Goloschapov</w:t>
      </w:r>
      <w:r w:rsidR="00965B68" w:rsidRPr="0041095C">
        <w:t xml:space="preserve"> </w:t>
      </w:r>
      <w:r w:rsidR="00965B68">
        <w:rPr>
          <w:lang w:val="en-US"/>
        </w:rPr>
        <w:t>OV</w:t>
      </w:r>
      <w:r w:rsidR="00965B68" w:rsidRPr="0041095C">
        <w:t xml:space="preserve">, </w:t>
      </w:r>
      <w:r w:rsidR="00965B68">
        <w:rPr>
          <w:lang w:val="en-US"/>
        </w:rPr>
        <w:t>Gusarov</w:t>
      </w:r>
      <w:r w:rsidR="00965B68" w:rsidRPr="0041095C">
        <w:t xml:space="preserve"> </w:t>
      </w:r>
      <w:r w:rsidR="00965B68">
        <w:rPr>
          <w:lang w:val="en-US"/>
        </w:rPr>
        <w:t>VG</w:t>
      </w:r>
      <w:r w:rsidR="00965B68" w:rsidRPr="0041095C">
        <w:t xml:space="preserve">, </w:t>
      </w:r>
      <w:r w:rsidR="00965B68">
        <w:rPr>
          <w:lang w:val="en-US"/>
        </w:rPr>
        <w:t>et</w:t>
      </w:r>
      <w:r w:rsidR="00965B68" w:rsidRPr="0041095C">
        <w:t xml:space="preserve"> </w:t>
      </w:r>
      <w:r w:rsidR="00965B68">
        <w:rPr>
          <w:lang w:val="en-US"/>
        </w:rPr>
        <w:t>al</w:t>
      </w:r>
      <w:r w:rsidR="00965B68" w:rsidRPr="0041095C">
        <w:t xml:space="preserve">. </w:t>
      </w:r>
      <w:r w:rsidR="00965B68" w:rsidRPr="00965B68">
        <w:rPr>
          <w:lang w:val="en-US"/>
        </w:rPr>
        <w:t xml:space="preserve">Guidelines of the Association of Anesthesiologists-Intensivists, the Interregional Non-Governmental Organization Alliance of Clinical Chemotherapists and Microbiologists, the Interregional Association for Clinical Microbiology and Antimicrobial Chemotherapy (IACMAC), and NGO Russian Sepsis Forum "Diagnostics and antimicrobial therapy of the infections caused by multiresistant microorganisms" (update 2022). </w:t>
      </w:r>
      <w:r w:rsidR="00965B68" w:rsidRPr="0041095C">
        <w:rPr>
          <w:i/>
          <w:lang w:val="en-US"/>
        </w:rPr>
        <w:t>Messenger of anesthesiology and resuscitation</w:t>
      </w:r>
      <w:r w:rsidR="00965B68" w:rsidRPr="0041095C">
        <w:rPr>
          <w:lang w:val="en-US"/>
        </w:rPr>
        <w:t xml:space="preserve">. 2022;19(2):84-114 </w:t>
      </w:r>
      <w:r w:rsidR="00BF189C" w:rsidRPr="0041095C">
        <w:rPr>
          <w:lang w:val="en-US"/>
        </w:rPr>
        <w:t>(in Russsian)].</w:t>
      </w:r>
      <w:r w:rsidR="00F800AE" w:rsidRPr="0041095C">
        <w:rPr>
          <w:lang w:val="en-US"/>
        </w:rPr>
        <w:t xml:space="preserve"> </w:t>
      </w:r>
      <w:hyperlink r:id="rId16" w:tgtFrame="_blank" w:history="1">
        <w:r w:rsidR="00F800AE" w:rsidRPr="0041095C">
          <w:rPr>
            <w:lang w:val="en-US"/>
          </w:rPr>
          <w:t>DOI:10.21292/2078-5658-2022-19-2-84-114</w:t>
        </w:r>
      </w:hyperlink>
    </w:p>
    <w:p w:rsidR="00F800AE" w:rsidRPr="00BF189C" w:rsidRDefault="00F800AE" w:rsidP="00F34C63">
      <w:pPr>
        <w:pStyle w:val="a3"/>
        <w:spacing w:after="0" w:line="360" w:lineRule="auto"/>
        <w:ind w:left="0" w:firstLine="567"/>
        <w:jc w:val="both"/>
        <w:rPr>
          <w:color w:val="212121"/>
          <w:shd w:val="clear" w:color="auto" w:fill="FFFFFF"/>
          <w:lang w:val="en-US"/>
        </w:rPr>
      </w:pPr>
      <w:r w:rsidRPr="00BF189C">
        <w:rPr>
          <w:color w:val="212121"/>
          <w:shd w:val="clear" w:color="auto" w:fill="FFFFFF"/>
          <w:lang w:val="en-US"/>
        </w:rPr>
        <w:t>4</w:t>
      </w:r>
      <w:r w:rsidR="00FD5135" w:rsidRPr="00BF189C">
        <w:rPr>
          <w:color w:val="212121"/>
          <w:shd w:val="clear" w:color="auto" w:fill="FFFFFF"/>
          <w:lang w:val="en-US"/>
        </w:rPr>
        <w:t>5</w:t>
      </w:r>
      <w:r w:rsidRPr="00BF189C">
        <w:rPr>
          <w:color w:val="212121"/>
          <w:shd w:val="clear" w:color="auto" w:fill="FFFFFF"/>
          <w:lang w:val="en-US"/>
        </w:rPr>
        <w:t>.</w:t>
      </w:r>
      <w:r w:rsidR="00BB68FA" w:rsidRPr="00BF189C">
        <w:rPr>
          <w:color w:val="212121"/>
          <w:shd w:val="clear" w:color="auto" w:fill="FFFFFF"/>
          <w:lang w:val="en-US"/>
        </w:rPr>
        <w:tab/>
      </w:r>
      <w:r w:rsidRPr="00BF189C">
        <w:rPr>
          <w:shd w:val="clear" w:color="auto" w:fill="FFFFFF"/>
          <w:lang w:val="en-US"/>
        </w:rPr>
        <w:t>Paul M, Carrara E, Retamar P, et al. European Society of Clinical Microbiology and Infectious Diseases (ESCMID) guidelines for the treatment of infections caused by multidrug-resistant Gram-negative bacilli (endorsed by European society of intensive care medicine).</w:t>
      </w:r>
      <w:r w:rsidR="00F34C63" w:rsidRPr="00BF189C">
        <w:rPr>
          <w:shd w:val="clear" w:color="auto" w:fill="FFFFFF"/>
          <w:lang w:val="en-US"/>
        </w:rPr>
        <w:t xml:space="preserve"> </w:t>
      </w:r>
      <w:r w:rsidRPr="00BF189C">
        <w:rPr>
          <w:i/>
          <w:iCs/>
          <w:shd w:val="clear" w:color="auto" w:fill="FFFFFF"/>
          <w:lang w:val="en-US"/>
        </w:rPr>
        <w:t>Clin Microbiol Infect</w:t>
      </w:r>
      <w:r w:rsidR="00BF189C" w:rsidRPr="00BF189C">
        <w:rPr>
          <w:shd w:val="clear" w:color="auto" w:fill="FFFFFF"/>
          <w:lang w:val="en-US"/>
        </w:rPr>
        <w:t>. 2022;28(4):521-</w:t>
      </w:r>
      <w:r w:rsidRPr="00BF189C">
        <w:rPr>
          <w:shd w:val="clear" w:color="auto" w:fill="FFFFFF"/>
          <w:lang w:val="en-US"/>
        </w:rPr>
        <w:t>47. DOI:10.1016/j.cmi.2021.11.025</w:t>
      </w:r>
    </w:p>
    <w:p w:rsidR="00F800AE" w:rsidRPr="00BF189C" w:rsidRDefault="00F800AE" w:rsidP="00F34C63">
      <w:pPr>
        <w:pStyle w:val="a3"/>
        <w:spacing w:after="0" w:line="360" w:lineRule="auto"/>
        <w:ind w:left="0" w:firstLine="567"/>
        <w:jc w:val="both"/>
        <w:rPr>
          <w:lang w:val="en-US"/>
        </w:rPr>
      </w:pPr>
      <w:r w:rsidRPr="00BF189C">
        <w:rPr>
          <w:lang w:val="en-US"/>
        </w:rPr>
        <w:t>4</w:t>
      </w:r>
      <w:r w:rsidR="00FD5135" w:rsidRPr="00BF189C">
        <w:rPr>
          <w:lang w:val="en-US"/>
        </w:rPr>
        <w:t>6</w:t>
      </w:r>
      <w:r w:rsidRPr="00BF189C">
        <w:rPr>
          <w:lang w:val="en-US"/>
        </w:rPr>
        <w:t>.</w:t>
      </w:r>
      <w:r w:rsidR="00BB68FA" w:rsidRPr="00BF189C">
        <w:rPr>
          <w:lang w:val="en-US"/>
        </w:rPr>
        <w:tab/>
      </w:r>
      <w:r w:rsidRPr="00BF189C">
        <w:rPr>
          <w:shd w:val="clear" w:color="auto" w:fill="FFFFFF"/>
          <w:lang w:val="en-US"/>
        </w:rPr>
        <w:t xml:space="preserve">Tamma PD, Aitken SL, Bonomo RA, </w:t>
      </w:r>
      <w:r w:rsidR="00BB68FA" w:rsidRPr="00BF189C">
        <w:rPr>
          <w:shd w:val="clear" w:color="auto" w:fill="FFFFFF"/>
          <w:lang w:val="en-US"/>
        </w:rPr>
        <w:t>et al</w:t>
      </w:r>
      <w:r w:rsidRPr="00BF189C">
        <w:rPr>
          <w:shd w:val="clear" w:color="auto" w:fill="FFFFFF"/>
          <w:lang w:val="en-US"/>
        </w:rPr>
        <w:t>. Infectious Diseases Society of America 2023 Guidance on the Treatment of Antimicrobial Resistant Gram-Negative Infections [published online ahead of print, 2023 Jul 18].</w:t>
      </w:r>
      <w:r w:rsidR="00F34C63" w:rsidRPr="00BF189C">
        <w:rPr>
          <w:shd w:val="clear" w:color="auto" w:fill="FFFFFF"/>
          <w:lang w:val="en-US"/>
        </w:rPr>
        <w:t xml:space="preserve"> </w:t>
      </w:r>
      <w:r w:rsidRPr="00BF189C">
        <w:rPr>
          <w:i/>
          <w:iCs/>
          <w:shd w:val="clear" w:color="auto" w:fill="FFFFFF"/>
          <w:lang w:val="en-US"/>
        </w:rPr>
        <w:t>Clin Infect Dis</w:t>
      </w:r>
      <w:r w:rsidRPr="00BF189C">
        <w:rPr>
          <w:shd w:val="clear" w:color="auto" w:fill="FFFFFF"/>
          <w:lang w:val="en-US"/>
        </w:rPr>
        <w:t>. 2023;ciad428. DOI:10.1093/cid/ciad428</w:t>
      </w:r>
      <w:r w:rsidRPr="00BF189C">
        <w:rPr>
          <w:lang w:val="en-US"/>
        </w:rPr>
        <w:t xml:space="preserve"> </w:t>
      </w:r>
    </w:p>
    <w:p w:rsidR="00105173" w:rsidRPr="00BF189C" w:rsidRDefault="00FD5135" w:rsidP="00F34C63">
      <w:pPr>
        <w:pStyle w:val="a3"/>
        <w:spacing w:after="0" w:line="360" w:lineRule="auto"/>
        <w:ind w:left="0" w:firstLine="567"/>
        <w:jc w:val="both"/>
        <w:rPr>
          <w:lang w:val="en-US"/>
        </w:rPr>
      </w:pPr>
      <w:r w:rsidRPr="00BF189C">
        <w:rPr>
          <w:color w:val="212121"/>
          <w:shd w:val="clear" w:color="auto" w:fill="FFFFFF"/>
          <w:lang w:val="en-US"/>
        </w:rPr>
        <w:t>47</w:t>
      </w:r>
      <w:r w:rsidR="00F800AE" w:rsidRPr="00BF189C">
        <w:rPr>
          <w:color w:val="212121"/>
          <w:shd w:val="clear" w:color="auto" w:fill="FFFFFF"/>
          <w:lang w:val="en-US"/>
        </w:rPr>
        <w:t>.</w:t>
      </w:r>
      <w:r w:rsidR="00BB68FA" w:rsidRPr="00BF189C">
        <w:rPr>
          <w:color w:val="212121"/>
          <w:shd w:val="clear" w:color="auto" w:fill="FFFFFF"/>
          <w:lang w:val="en-US"/>
        </w:rPr>
        <w:tab/>
      </w:r>
      <w:r w:rsidR="00105173" w:rsidRPr="00BF189C">
        <w:rPr>
          <w:color w:val="212121"/>
          <w:shd w:val="clear" w:color="auto" w:fill="FFFFFF"/>
          <w:lang w:val="en-US"/>
        </w:rPr>
        <w:t xml:space="preserve">Dimopoulos G, Poulakou G, Pneumatikos IA, </w:t>
      </w:r>
      <w:r w:rsidR="00BB68FA" w:rsidRPr="00BF189C">
        <w:rPr>
          <w:color w:val="212121"/>
          <w:shd w:val="clear" w:color="auto" w:fill="FFFFFF"/>
          <w:lang w:val="en-US"/>
        </w:rPr>
        <w:t>et al</w:t>
      </w:r>
      <w:r w:rsidR="00105173" w:rsidRPr="00BF189C">
        <w:rPr>
          <w:color w:val="212121"/>
          <w:shd w:val="clear" w:color="auto" w:fill="FFFFFF"/>
          <w:lang w:val="en-US"/>
        </w:rPr>
        <w:t>. Short- vs long-duration antibiotic regimens for ventilator-associated pneumonia: a systematic review and meta-analysis.</w:t>
      </w:r>
      <w:r w:rsidR="00F34C63" w:rsidRPr="00BF189C">
        <w:rPr>
          <w:color w:val="212121"/>
          <w:shd w:val="clear" w:color="auto" w:fill="FFFFFF"/>
          <w:lang w:val="en-US"/>
        </w:rPr>
        <w:t xml:space="preserve"> </w:t>
      </w:r>
      <w:r w:rsidR="00105173" w:rsidRPr="00BF189C">
        <w:rPr>
          <w:i/>
          <w:iCs/>
          <w:color w:val="212121"/>
          <w:shd w:val="clear" w:color="auto" w:fill="FFFFFF"/>
          <w:lang w:val="en-US"/>
        </w:rPr>
        <w:t>Chest</w:t>
      </w:r>
      <w:r w:rsidR="00BF189C" w:rsidRPr="00BF189C">
        <w:rPr>
          <w:color w:val="212121"/>
          <w:shd w:val="clear" w:color="auto" w:fill="FFFFFF"/>
          <w:lang w:val="en-US"/>
        </w:rPr>
        <w:t>. 2013;144(6):1759-</w:t>
      </w:r>
      <w:r w:rsidR="00105173" w:rsidRPr="00BF189C">
        <w:rPr>
          <w:color w:val="212121"/>
          <w:shd w:val="clear" w:color="auto" w:fill="FFFFFF"/>
          <w:lang w:val="en-US"/>
        </w:rPr>
        <w:t>67. DOI:10.1378/chest.13-0076</w:t>
      </w:r>
    </w:p>
    <w:p w:rsidR="002809F6" w:rsidRPr="00BF189C" w:rsidRDefault="00FD5135" w:rsidP="00F34C63">
      <w:pPr>
        <w:pStyle w:val="a3"/>
        <w:spacing w:after="0" w:line="360" w:lineRule="auto"/>
        <w:ind w:left="0" w:firstLine="567"/>
        <w:jc w:val="both"/>
        <w:rPr>
          <w:lang w:val="en-US"/>
        </w:rPr>
      </w:pPr>
      <w:r w:rsidRPr="00BF189C">
        <w:rPr>
          <w:lang w:val="en-US"/>
        </w:rPr>
        <w:t>48</w:t>
      </w:r>
      <w:r w:rsidR="002809F6" w:rsidRPr="00BF189C">
        <w:rPr>
          <w:lang w:val="en-US"/>
        </w:rPr>
        <w:t>.</w:t>
      </w:r>
      <w:r w:rsidR="00BB68FA" w:rsidRPr="00BF189C">
        <w:rPr>
          <w:lang w:val="en-US"/>
        </w:rPr>
        <w:tab/>
      </w:r>
      <w:r w:rsidR="00105173" w:rsidRPr="00BF189C">
        <w:rPr>
          <w:shd w:val="clear" w:color="auto" w:fill="FFFFFF"/>
          <w:lang w:val="en-US"/>
        </w:rPr>
        <w:t>Pugh R, Grant C, Cooke RP, Dempsey G. Short-course versus prolonged-course antibiotic therapy for hospital-acquired pneumonia in critically ill adults.</w:t>
      </w:r>
      <w:r w:rsidR="00F34C63" w:rsidRPr="00BF189C">
        <w:rPr>
          <w:shd w:val="clear" w:color="auto" w:fill="FFFFFF"/>
          <w:lang w:val="en-US"/>
        </w:rPr>
        <w:t xml:space="preserve"> </w:t>
      </w:r>
      <w:r w:rsidR="00105173" w:rsidRPr="00BF189C">
        <w:rPr>
          <w:i/>
          <w:iCs/>
          <w:shd w:val="clear" w:color="auto" w:fill="FFFFFF"/>
          <w:lang w:val="en-US"/>
        </w:rPr>
        <w:t>Cochrane Database Syst Rev</w:t>
      </w:r>
      <w:r w:rsidR="00105173" w:rsidRPr="00BF189C">
        <w:rPr>
          <w:shd w:val="clear" w:color="auto" w:fill="FFFFFF"/>
          <w:lang w:val="en-US"/>
        </w:rPr>
        <w:t>. 2015;2015(8):CD007577. DOI:10.1002/14651858.CD007577.pub3</w:t>
      </w:r>
    </w:p>
    <w:p w:rsidR="005219BB" w:rsidRPr="00BF189C" w:rsidRDefault="00FD5135" w:rsidP="00F34C63">
      <w:pPr>
        <w:pStyle w:val="a3"/>
        <w:spacing w:after="0" w:line="360" w:lineRule="auto"/>
        <w:ind w:left="0" w:firstLine="567"/>
        <w:jc w:val="both"/>
        <w:rPr>
          <w:color w:val="212121"/>
          <w:shd w:val="clear" w:color="auto" w:fill="FFFFFF"/>
          <w:lang w:val="en-US"/>
        </w:rPr>
      </w:pPr>
      <w:r w:rsidRPr="00BF189C">
        <w:rPr>
          <w:lang w:val="en-US"/>
        </w:rPr>
        <w:t>49</w:t>
      </w:r>
      <w:r w:rsidR="002809F6" w:rsidRPr="00BF189C">
        <w:rPr>
          <w:lang w:val="en-US"/>
        </w:rPr>
        <w:t>.</w:t>
      </w:r>
      <w:r w:rsidR="00BB68FA" w:rsidRPr="00BF189C">
        <w:rPr>
          <w:lang w:val="en-US"/>
        </w:rPr>
        <w:tab/>
      </w:r>
      <w:r w:rsidR="00105173" w:rsidRPr="00BF189C">
        <w:rPr>
          <w:color w:val="212121"/>
          <w:shd w:val="clear" w:color="auto" w:fill="FFFFFF"/>
          <w:lang w:val="en-US"/>
        </w:rPr>
        <w:t>Tan YX, Wong GW, Tan YH. Superinfection associated with prolonged antibiotic use in non-ventilator associated hospital-acquired pneumonia.</w:t>
      </w:r>
      <w:r w:rsidR="00F34C63" w:rsidRPr="00BF189C">
        <w:rPr>
          <w:color w:val="212121"/>
          <w:shd w:val="clear" w:color="auto" w:fill="FFFFFF"/>
          <w:lang w:val="en-US"/>
        </w:rPr>
        <w:t xml:space="preserve"> </w:t>
      </w:r>
      <w:r w:rsidR="00105173" w:rsidRPr="00BF189C">
        <w:rPr>
          <w:i/>
          <w:iCs/>
          <w:color w:val="212121"/>
          <w:shd w:val="clear" w:color="auto" w:fill="FFFFFF"/>
          <w:lang w:val="en-US"/>
        </w:rPr>
        <w:t>Int J Clin Pharm</w:t>
      </w:r>
      <w:r w:rsidR="00BF189C" w:rsidRPr="00BF189C">
        <w:rPr>
          <w:color w:val="212121"/>
          <w:shd w:val="clear" w:color="auto" w:fill="FFFFFF"/>
          <w:lang w:val="en-US"/>
        </w:rPr>
        <w:t>. 2021;43(6):1555-</w:t>
      </w:r>
      <w:r w:rsidR="00105173" w:rsidRPr="00BF189C">
        <w:rPr>
          <w:color w:val="212121"/>
          <w:shd w:val="clear" w:color="auto" w:fill="FFFFFF"/>
          <w:lang w:val="en-US"/>
        </w:rPr>
        <w:t>62. DOI:10.1007/s11096-021-01282-7</w:t>
      </w:r>
      <w:r w:rsidR="005219BB" w:rsidRPr="00BF189C">
        <w:rPr>
          <w:color w:val="212121"/>
          <w:shd w:val="clear" w:color="auto" w:fill="FFFFFF"/>
          <w:lang w:val="en-US"/>
        </w:rPr>
        <w:t xml:space="preserve"> </w:t>
      </w:r>
    </w:p>
    <w:p w:rsidR="005219BB" w:rsidRPr="00F34C63" w:rsidRDefault="005219BB" w:rsidP="00F34C63">
      <w:pPr>
        <w:pStyle w:val="a3"/>
        <w:spacing w:after="0" w:line="360" w:lineRule="auto"/>
        <w:ind w:left="0" w:firstLine="567"/>
        <w:jc w:val="both"/>
        <w:rPr>
          <w:color w:val="212121"/>
          <w:shd w:val="clear" w:color="auto" w:fill="FFFFFF"/>
          <w:lang w:val="en-US"/>
        </w:rPr>
      </w:pPr>
      <w:r w:rsidRPr="00BF189C">
        <w:rPr>
          <w:color w:val="212121"/>
          <w:shd w:val="clear" w:color="auto" w:fill="FFFFFF"/>
          <w:lang w:val="en-US"/>
        </w:rPr>
        <w:t>5</w:t>
      </w:r>
      <w:r w:rsidR="00FD5135" w:rsidRPr="00BF189C">
        <w:rPr>
          <w:color w:val="212121"/>
          <w:shd w:val="clear" w:color="auto" w:fill="FFFFFF"/>
          <w:lang w:val="en-US"/>
        </w:rPr>
        <w:t>0</w:t>
      </w:r>
      <w:r w:rsidR="00BB68FA" w:rsidRPr="00BF189C">
        <w:rPr>
          <w:color w:val="212121"/>
          <w:shd w:val="clear" w:color="auto" w:fill="FFFFFF"/>
          <w:lang w:val="en-US"/>
        </w:rPr>
        <w:tab/>
      </w:r>
      <w:r w:rsidR="00105173" w:rsidRPr="00BF189C">
        <w:rPr>
          <w:color w:val="212121"/>
          <w:shd w:val="clear" w:color="auto" w:fill="FFFFFF"/>
          <w:lang w:val="en-US"/>
        </w:rPr>
        <w:t xml:space="preserve">Cheema HA, Ellahi A, Hussain HU, et al. Short-course versus prolonged-course antibiotic regimens for ventilator-associated pneumonia: A systematic review and meta-analysis </w:t>
      </w:r>
      <w:r w:rsidR="00BF189C" w:rsidRPr="00BF189C">
        <w:rPr>
          <w:color w:val="212121"/>
          <w:shd w:val="clear" w:color="auto" w:fill="FFFFFF"/>
          <w:lang w:val="en-US"/>
        </w:rPr>
        <w:t>of randomized controlled trials.</w:t>
      </w:r>
      <w:r w:rsidR="00F34C63" w:rsidRPr="00BF189C">
        <w:rPr>
          <w:color w:val="212121"/>
          <w:shd w:val="clear" w:color="auto" w:fill="FFFFFF"/>
          <w:lang w:val="en-US"/>
        </w:rPr>
        <w:t xml:space="preserve"> </w:t>
      </w:r>
      <w:r w:rsidR="00105173" w:rsidRPr="00BF189C">
        <w:rPr>
          <w:i/>
          <w:iCs/>
          <w:color w:val="212121"/>
          <w:shd w:val="clear" w:color="auto" w:fill="FFFFFF"/>
          <w:lang w:val="en-US"/>
        </w:rPr>
        <w:t>J Crit Care</w:t>
      </w:r>
      <w:r w:rsidR="00105173" w:rsidRPr="00BF189C">
        <w:rPr>
          <w:color w:val="212121"/>
          <w:shd w:val="clear" w:color="auto" w:fill="FFFFFF"/>
          <w:lang w:val="en-US"/>
        </w:rPr>
        <w:t>. 2023;78:154346. DOI:10.1016/j.jcrc.2023.154346</w:t>
      </w:r>
    </w:p>
    <w:p w:rsidR="00501012" w:rsidRPr="005D6786" w:rsidRDefault="002809F6" w:rsidP="00F34C63">
      <w:pPr>
        <w:spacing w:line="360" w:lineRule="auto"/>
        <w:ind w:firstLine="567"/>
        <w:jc w:val="both"/>
        <w:rPr>
          <w:lang w:val="en-US"/>
        </w:rPr>
      </w:pPr>
      <w:r w:rsidRPr="00F34C63">
        <w:fldChar w:fldCharType="end"/>
      </w:r>
    </w:p>
    <w:p w:rsidR="005D6786" w:rsidRPr="00AD1C45" w:rsidRDefault="005D6786" w:rsidP="005D6786">
      <w:pPr>
        <w:spacing w:line="360" w:lineRule="auto"/>
        <w:ind w:firstLine="567"/>
        <w:jc w:val="both"/>
      </w:pPr>
      <w:r w:rsidRPr="00F34C63">
        <w:rPr>
          <w:rStyle w:val="a7"/>
          <w:color w:val="auto"/>
          <w:u w:val="none"/>
        </w:rPr>
        <w:t>Статья</w:t>
      </w:r>
      <w:r w:rsidRPr="00AD1C45">
        <w:rPr>
          <w:rStyle w:val="a7"/>
          <w:color w:val="auto"/>
          <w:u w:val="none"/>
        </w:rPr>
        <w:t xml:space="preserve"> </w:t>
      </w:r>
      <w:r w:rsidRPr="00F34C63">
        <w:rPr>
          <w:rStyle w:val="a7"/>
          <w:color w:val="auto"/>
          <w:u w:val="none"/>
        </w:rPr>
        <w:t>поступила</w:t>
      </w:r>
      <w:r w:rsidRPr="00AD1C45">
        <w:rPr>
          <w:rStyle w:val="a7"/>
          <w:color w:val="auto"/>
          <w:u w:val="none"/>
        </w:rPr>
        <w:t xml:space="preserve"> </w:t>
      </w:r>
      <w:r w:rsidRPr="00F34C63">
        <w:rPr>
          <w:rStyle w:val="a7"/>
          <w:color w:val="auto"/>
          <w:u w:val="none"/>
        </w:rPr>
        <w:t>в</w:t>
      </w:r>
      <w:r w:rsidRPr="00AD1C45">
        <w:rPr>
          <w:rStyle w:val="a7"/>
          <w:color w:val="auto"/>
          <w:u w:val="none"/>
        </w:rPr>
        <w:t xml:space="preserve"> </w:t>
      </w:r>
      <w:r w:rsidRPr="00F34C63">
        <w:rPr>
          <w:rStyle w:val="a7"/>
          <w:color w:val="auto"/>
          <w:u w:val="none"/>
        </w:rPr>
        <w:t>редакцию</w:t>
      </w:r>
      <w:r w:rsidRPr="00AD1C45">
        <w:rPr>
          <w:rStyle w:val="a7"/>
          <w:color w:val="auto"/>
          <w:u w:val="none"/>
        </w:rPr>
        <w:t xml:space="preserve"> / </w:t>
      </w:r>
      <w:r w:rsidRPr="005D6786">
        <w:rPr>
          <w:lang w:val="en-US"/>
        </w:rPr>
        <w:t>The</w:t>
      </w:r>
      <w:r w:rsidRPr="00AD1C45">
        <w:t xml:space="preserve"> </w:t>
      </w:r>
      <w:r w:rsidRPr="005D6786">
        <w:rPr>
          <w:lang w:val="en-US"/>
        </w:rPr>
        <w:t>article</w:t>
      </w:r>
      <w:r w:rsidRPr="00AD1C45">
        <w:t xml:space="preserve"> </w:t>
      </w:r>
      <w:r w:rsidRPr="005D6786">
        <w:rPr>
          <w:lang w:val="en-US"/>
        </w:rPr>
        <w:t>received</w:t>
      </w:r>
      <w:r w:rsidRPr="00AD1C45">
        <w:rPr>
          <w:rStyle w:val="a7"/>
          <w:color w:val="auto"/>
          <w:u w:val="none"/>
        </w:rPr>
        <w:t>:</w:t>
      </w:r>
      <w:r w:rsidRPr="00AD1C45">
        <w:t xml:space="preserve"> 05.09.2023</w:t>
      </w:r>
    </w:p>
    <w:p w:rsidR="00FD5135" w:rsidRPr="00AD1C45" w:rsidRDefault="00FD5135" w:rsidP="00F34C63">
      <w:pPr>
        <w:spacing w:line="360" w:lineRule="auto"/>
        <w:ind w:firstLine="567"/>
        <w:jc w:val="both"/>
      </w:pPr>
    </w:p>
    <w:sectPr w:rsidR="00FD5135" w:rsidRPr="00AD1C45">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FA" w:rsidRDefault="00D128FA" w:rsidP="00CE1E03">
      <w:r>
        <w:separator/>
      </w:r>
    </w:p>
  </w:endnote>
  <w:endnote w:type="continuationSeparator" w:id="0">
    <w:p w:rsidR="00D128FA" w:rsidRDefault="00D128FA" w:rsidP="00CE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Sans-Regular">
    <w:altName w:val="MS Gothic"/>
    <w:panose1 w:val="00000000000000000000"/>
    <w:charset w:val="80"/>
    <w:family w:val="auto"/>
    <w:notTrueType/>
    <w:pitch w:val="default"/>
    <w:sig w:usb0="00000001" w:usb1="08070000" w:usb2="00000010" w:usb3="00000000" w:csb0="00020000" w:csb1="00000000"/>
  </w:font>
  <w:font w:name="Newton-Regular">
    <w:altName w:val="MS Gothic"/>
    <w:panose1 w:val="00000000000000000000"/>
    <w:charset w:val="80"/>
    <w:family w:val="roman"/>
    <w:notTrueType/>
    <w:pitch w:val="default"/>
    <w:sig w:usb0="00000001" w:usb1="08070000" w:usb2="00000010" w:usb3="00000000" w:csb0="00020000" w:csb1="00000000"/>
  </w:font>
  <w:font w:name="Newton-Plai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729842090"/>
      <w:docPartObj>
        <w:docPartGallery w:val="Page Numbers (Bottom of Page)"/>
        <w:docPartUnique/>
      </w:docPartObj>
    </w:sdtPr>
    <w:sdtContent>
      <w:p w:rsidR="00D128FA" w:rsidRDefault="00D128FA" w:rsidP="004C0FED">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rsidR="00D128FA" w:rsidRDefault="00D128F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372378299"/>
      <w:docPartObj>
        <w:docPartGallery w:val="Page Numbers (Bottom of Page)"/>
        <w:docPartUnique/>
      </w:docPartObj>
    </w:sdtPr>
    <w:sdtContent>
      <w:p w:rsidR="00D128FA" w:rsidRDefault="00D128FA" w:rsidP="004C0FED">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sidR="00126A2D">
          <w:rPr>
            <w:rStyle w:val="aa"/>
            <w:noProof/>
          </w:rPr>
          <w:t>23</w:t>
        </w:r>
        <w:r>
          <w:rPr>
            <w:rStyle w:val="aa"/>
          </w:rPr>
          <w:fldChar w:fldCharType="end"/>
        </w:r>
      </w:p>
    </w:sdtContent>
  </w:sdt>
  <w:p w:rsidR="00D128FA" w:rsidRDefault="00D128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FA" w:rsidRDefault="00D128FA" w:rsidP="00CE1E03">
      <w:r>
        <w:separator/>
      </w:r>
    </w:p>
  </w:footnote>
  <w:footnote w:type="continuationSeparator" w:id="0">
    <w:p w:rsidR="00D128FA" w:rsidRDefault="00D128FA" w:rsidP="00CE1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8593A"/>
    <w:multiLevelType w:val="hybridMultilevel"/>
    <w:tmpl w:val="68340CB2"/>
    <w:lvl w:ilvl="0" w:tplc="2C46CB1A">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92531B2"/>
    <w:multiLevelType w:val="multilevel"/>
    <w:tmpl w:val="56649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B093189"/>
    <w:multiLevelType w:val="hybridMultilevel"/>
    <w:tmpl w:val="7D50F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8F21E5"/>
    <w:multiLevelType w:val="hybridMultilevel"/>
    <w:tmpl w:val="76389BF8"/>
    <w:lvl w:ilvl="0" w:tplc="995E2E58">
      <w:numFmt w:val="bullet"/>
      <w:lvlText w:val="-"/>
      <w:lvlJc w:val="left"/>
      <w:pPr>
        <w:ind w:left="1068" w:hanging="360"/>
      </w:pPr>
      <w:rPr>
        <w:rFonts w:ascii="Verdana" w:eastAsia="Times New Roman" w:hAnsi="Verdana"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97"/>
    <w:rsid w:val="00017D75"/>
    <w:rsid w:val="000337CF"/>
    <w:rsid w:val="000525FC"/>
    <w:rsid w:val="0005773B"/>
    <w:rsid w:val="0009047C"/>
    <w:rsid w:val="000905E2"/>
    <w:rsid w:val="000915AC"/>
    <w:rsid w:val="000B5930"/>
    <w:rsid w:val="000E66E2"/>
    <w:rsid w:val="000E6B5C"/>
    <w:rsid w:val="00105173"/>
    <w:rsid w:val="00126A2D"/>
    <w:rsid w:val="001315CC"/>
    <w:rsid w:val="001330D2"/>
    <w:rsid w:val="00135B87"/>
    <w:rsid w:val="0015665F"/>
    <w:rsid w:val="001775C8"/>
    <w:rsid w:val="001B1879"/>
    <w:rsid w:val="001B58BF"/>
    <w:rsid w:val="001F31E5"/>
    <w:rsid w:val="002115B6"/>
    <w:rsid w:val="00225481"/>
    <w:rsid w:val="002340CE"/>
    <w:rsid w:val="00267AAC"/>
    <w:rsid w:val="00275FE5"/>
    <w:rsid w:val="00276B3A"/>
    <w:rsid w:val="00276BED"/>
    <w:rsid w:val="002809F6"/>
    <w:rsid w:val="00292297"/>
    <w:rsid w:val="002A117F"/>
    <w:rsid w:val="002A66CE"/>
    <w:rsid w:val="002B6704"/>
    <w:rsid w:val="002B7775"/>
    <w:rsid w:val="002C06EA"/>
    <w:rsid w:val="002E0873"/>
    <w:rsid w:val="002F5E55"/>
    <w:rsid w:val="00324430"/>
    <w:rsid w:val="00342497"/>
    <w:rsid w:val="00355596"/>
    <w:rsid w:val="00356E25"/>
    <w:rsid w:val="00360AAC"/>
    <w:rsid w:val="00362CBE"/>
    <w:rsid w:val="003712C2"/>
    <w:rsid w:val="003811E0"/>
    <w:rsid w:val="003930F1"/>
    <w:rsid w:val="00393A47"/>
    <w:rsid w:val="003A6B32"/>
    <w:rsid w:val="003C0884"/>
    <w:rsid w:val="003C3719"/>
    <w:rsid w:val="004069EE"/>
    <w:rsid w:val="0041095C"/>
    <w:rsid w:val="00415E0B"/>
    <w:rsid w:val="00436989"/>
    <w:rsid w:val="00450834"/>
    <w:rsid w:val="00454FD5"/>
    <w:rsid w:val="0046049D"/>
    <w:rsid w:val="00474AC8"/>
    <w:rsid w:val="004962FF"/>
    <w:rsid w:val="004B5B76"/>
    <w:rsid w:val="004C0FED"/>
    <w:rsid w:val="004D075D"/>
    <w:rsid w:val="004D1C63"/>
    <w:rsid w:val="004E224A"/>
    <w:rsid w:val="004E5E8F"/>
    <w:rsid w:val="004E6236"/>
    <w:rsid w:val="004E6E6D"/>
    <w:rsid w:val="00501012"/>
    <w:rsid w:val="0052088D"/>
    <w:rsid w:val="005219BB"/>
    <w:rsid w:val="00530A54"/>
    <w:rsid w:val="00531547"/>
    <w:rsid w:val="005418AC"/>
    <w:rsid w:val="00560D86"/>
    <w:rsid w:val="00590588"/>
    <w:rsid w:val="005D6786"/>
    <w:rsid w:val="005F4034"/>
    <w:rsid w:val="006014D9"/>
    <w:rsid w:val="00606945"/>
    <w:rsid w:val="00607C4C"/>
    <w:rsid w:val="00632C33"/>
    <w:rsid w:val="00687EC5"/>
    <w:rsid w:val="006B78BA"/>
    <w:rsid w:val="006D5A21"/>
    <w:rsid w:val="007027E6"/>
    <w:rsid w:val="00727213"/>
    <w:rsid w:val="007309F3"/>
    <w:rsid w:val="007502A5"/>
    <w:rsid w:val="00750886"/>
    <w:rsid w:val="00750BC5"/>
    <w:rsid w:val="00760B39"/>
    <w:rsid w:val="00784850"/>
    <w:rsid w:val="007878ED"/>
    <w:rsid w:val="007905EB"/>
    <w:rsid w:val="007B7D96"/>
    <w:rsid w:val="007C7B7A"/>
    <w:rsid w:val="007F43B1"/>
    <w:rsid w:val="00801CD9"/>
    <w:rsid w:val="00821BB5"/>
    <w:rsid w:val="008239E1"/>
    <w:rsid w:val="00830E9D"/>
    <w:rsid w:val="00831040"/>
    <w:rsid w:val="008330C6"/>
    <w:rsid w:val="0086021D"/>
    <w:rsid w:val="00861252"/>
    <w:rsid w:val="008856FA"/>
    <w:rsid w:val="008876A3"/>
    <w:rsid w:val="00890BD6"/>
    <w:rsid w:val="008A1342"/>
    <w:rsid w:val="008C209A"/>
    <w:rsid w:val="008C39FB"/>
    <w:rsid w:val="008C5903"/>
    <w:rsid w:val="008F676D"/>
    <w:rsid w:val="00913E36"/>
    <w:rsid w:val="00920FED"/>
    <w:rsid w:val="00921A69"/>
    <w:rsid w:val="00952D66"/>
    <w:rsid w:val="00965B68"/>
    <w:rsid w:val="00972133"/>
    <w:rsid w:val="00976C03"/>
    <w:rsid w:val="00993EC7"/>
    <w:rsid w:val="00995251"/>
    <w:rsid w:val="009A3C0F"/>
    <w:rsid w:val="009B74FD"/>
    <w:rsid w:val="009C38C4"/>
    <w:rsid w:val="009F3592"/>
    <w:rsid w:val="009F7A40"/>
    <w:rsid w:val="00A03E65"/>
    <w:rsid w:val="00A10658"/>
    <w:rsid w:val="00A2137A"/>
    <w:rsid w:val="00A24508"/>
    <w:rsid w:val="00A26078"/>
    <w:rsid w:val="00A30FCD"/>
    <w:rsid w:val="00A47F7F"/>
    <w:rsid w:val="00A72217"/>
    <w:rsid w:val="00A8617F"/>
    <w:rsid w:val="00AD1C45"/>
    <w:rsid w:val="00AE5F45"/>
    <w:rsid w:val="00B03C78"/>
    <w:rsid w:val="00B106EF"/>
    <w:rsid w:val="00B107BD"/>
    <w:rsid w:val="00B23A8A"/>
    <w:rsid w:val="00B27675"/>
    <w:rsid w:val="00B30606"/>
    <w:rsid w:val="00B74108"/>
    <w:rsid w:val="00B91EBA"/>
    <w:rsid w:val="00B93409"/>
    <w:rsid w:val="00BB68FA"/>
    <w:rsid w:val="00BF189C"/>
    <w:rsid w:val="00BF5C99"/>
    <w:rsid w:val="00C073E3"/>
    <w:rsid w:val="00C11493"/>
    <w:rsid w:val="00C233ED"/>
    <w:rsid w:val="00C26014"/>
    <w:rsid w:val="00C94D57"/>
    <w:rsid w:val="00CA0257"/>
    <w:rsid w:val="00CA5DB6"/>
    <w:rsid w:val="00CB15CA"/>
    <w:rsid w:val="00CB2B13"/>
    <w:rsid w:val="00CC4A3D"/>
    <w:rsid w:val="00CD2E60"/>
    <w:rsid w:val="00CE1E03"/>
    <w:rsid w:val="00CE31AF"/>
    <w:rsid w:val="00D01034"/>
    <w:rsid w:val="00D128FA"/>
    <w:rsid w:val="00D277DD"/>
    <w:rsid w:val="00D40A58"/>
    <w:rsid w:val="00D46E1A"/>
    <w:rsid w:val="00D66447"/>
    <w:rsid w:val="00DC7DF2"/>
    <w:rsid w:val="00DD03EE"/>
    <w:rsid w:val="00DD2B5A"/>
    <w:rsid w:val="00DE12FB"/>
    <w:rsid w:val="00DF25A6"/>
    <w:rsid w:val="00DF79C7"/>
    <w:rsid w:val="00E40963"/>
    <w:rsid w:val="00E56D9D"/>
    <w:rsid w:val="00E72059"/>
    <w:rsid w:val="00E76A62"/>
    <w:rsid w:val="00E9167D"/>
    <w:rsid w:val="00EA0BB3"/>
    <w:rsid w:val="00EB18DB"/>
    <w:rsid w:val="00EC2097"/>
    <w:rsid w:val="00EC2DD0"/>
    <w:rsid w:val="00EE105C"/>
    <w:rsid w:val="00EE14BE"/>
    <w:rsid w:val="00EE5B82"/>
    <w:rsid w:val="00EF51F1"/>
    <w:rsid w:val="00F0033B"/>
    <w:rsid w:val="00F022F2"/>
    <w:rsid w:val="00F134A0"/>
    <w:rsid w:val="00F34C63"/>
    <w:rsid w:val="00F3662F"/>
    <w:rsid w:val="00F41860"/>
    <w:rsid w:val="00F432F8"/>
    <w:rsid w:val="00F47623"/>
    <w:rsid w:val="00F57EEB"/>
    <w:rsid w:val="00F604A6"/>
    <w:rsid w:val="00F800AE"/>
    <w:rsid w:val="00F818D3"/>
    <w:rsid w:val="00F94159"/>
    <w:rsid w:val="00F9586B"/>
    <w:rsid w:val="00FC57D2"/>
    <w:rsid w:val="00FD1AA3"/>
    <w:rsid w:val="00FD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C5EC"/>
  <w15:docId w15:val="{320D7780-49C9-4FCD-BFB3-5AE3D806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2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ibliography"/>
    <w:basedOn w:val="a"/>
    <w:next w:val="a"/>
    <w:uiPriority w:val="37"/>
    <w:unhideWhenUsed/>
    <w:rsid w:val="00501012"/>
    <w:pPr>
      <w:tabs>
        <w:tab w:val="left" w:pos="504"/>
      </w:tabs>
      <w:spacing w:after="240"/>
      <w:ind w:left="504" w:hanging="504"/>
    </w:pPr>
  </w:style>
  <w:style w:type="paragraph" w:customStyle="1" w:styleId="Default">
    <w:name w:val="Default"/>
    <w:uiPriority w:val="99"/>
    <w:qFormat/>
    <w:rsid w:val="005010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1"/>
    <w:uiPriority w:val="39"/>
    <w:rsid w:val="00276B3A"/>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276B3A"/>
    <w:pPr>
      <w:spacing w:after="120"/>
      <w:ind w:left="283"/>
    </w:pPr>
  </w:style>
  <w:style w:type="character" w:customStyle="1" w:styleId="a6">
    <w:name w:val="Основной текст с отступом Знак"/>
    <w:basedOn w:val="a0"/>
    <w:link w:val="a5"/>
    <w:rsid w:val="00276B3A"/>
    <w:rPr>
      <w:rFonts w:ascii="Times New Roman" w:eastAsia="Times New Roman" w:hAnsi="Times New Roman" w:cs="Times New Roman"/>
      <w:sz w:val="24"/>
      <w:szCs w:val="24"/>
      <w:lang w:eastAsia="ru-RU"/>
    </w:rPr>
  </w:style>
  <w:style w:type="character" w:styleId="a7">
    <w:name w:val="Hyperlink"/>
    <w:basedOn w:val="a0"/>
    <w:uiPriority w:val="99"/>
    <w:unhideWhenUsed/>
    <w:rsid w:val="007878ED"/>
    <w:rPr>
      <w:color w:val="0000FF"/>
      <w:u w:val="single"/>
    </w:rPr>
  </w:style>
  <w:style w:type="paragraph" w:styleId="a8">
    <w:name w:val="footer"/>
    <w:basedOn w:val="a"/>
    <w:link w:val="a9"/>
    <w:unhideWhenUsed/>
    <w:rsid w:val="00CE1E03"/>
    <w:pPr>
      <w:tabs>
        <w:tab w:val="center" w:pos="4677"/>
        <w:tab w:val="right" w:pos="9355"/>
      </w:tabs>
    </w:pPr>
  </w:style>
  <w:style w:type="character" w:customStyle="1" w:styleId="a9">
    <w:name w:val="Нижний колонтитул Знак"/>
    <w:basedOn w:val="a0"/>
    <w:link w:val="a8"/>
    <w:rsid w:val="00CE1E03"/>
    <w:rPr>
      <w:rFonts w:ascii="Times New Roman" w:eastAsia="Times New Roman" w:hAnsi="Times New Roman" w:cs="Times New Roman"/>
      <w:sz w:val="24"/>
      <w:szCs w:val="24"/>
      <w:lang w:eastAsia="ru-RU"/>
    </w:rPr>
  </w:style>
  <w:style w:type="character" w:styleId="aa">
    <w:name w:val="page number"/>
    <w:basedOn w:val="a0"/>
    <w:uiPriority w:val="99"/>
    <w:semiHidden/>
    <w:unhideWhenUsed/>
    <w:rsid w:val="00CE1E03"/>
  </w:style>
  <w:style w:type="character" w:customStyle="1" w:styleId="apple-converted-space">
    <w:name w:val="apple-converted-space"/>
    <w:basedOn w:val="a0"/>
    <w:rsid w:val="008C39FB"/>
  </w:style>
  <w:style w:type="character" w:styleId="ab">
    <w:name w:val="FollowedHyperlink"/>
    <w:basedOn w:val="a0"/>
    <w:uiPriority w:val="99"/>
    <w:semiHidden/>
    <w:unhideWhenUsed/>
    <w:rsid w:val="005219BB"/>
    <w:rPr>
      <w:color w:val="954F72" w:themeColor="followedHyperlink"/>
      <w:u w:val="single"/>
    </w:rPr>
  </w:style>
  <w:style w:type="character" w:styleId="ac">
    <w:name w:val="Strong"/>
    <w:basedOn w:val="a0"/>
    <w:uiPriority w:val="22"/>
    <w:qFormat/>
    <w:rsid w:val="00450834"/>
    <w:rPr>
      <w:b/>
      <w:bCs/>
    </w:rPr>
  </w:style>
  <w:style w:type="paragraph" w:styleId="ad">
    <w:name w:val="Normal (Web)"/>
    <w:basedOn w:val="a"/>
    <w:uiPriority w:val="99"/>
    <w:unhideWhenUsed/>
    <w:rsid w:val="00784850"/>
    <w:pPr>
      <w:spacing w:before="100" w:beforeAutospacing="1" w:after="100" w:afterAutospacing="1"/>
    </w:pPr>
  </w:style>
  <w:style w:type="paragraph" w:styleId="ae">
    <w:name w:val="List Paragraph"/>
    <w:basedOn w:val="a"/>
    <w:uiPriority w:val="34"/>
    <w:qFormat/>
    <w:rsid w:val="0005773B"/>
    <w:pPr>
      <w:pBdr>
        <w:top w:val="nil"/>
        <w:left w:val="nil"/>
        <w:bottom w:val="nil"/>
        <w:right w:val="nil"/>
        <w:between w:val="nil"/>
      </w:pBdr>
      <w:ind w:left="720"/>
      <w:contextualSpacing/>
    </w:pPr>
    <w:rPr>
      <w:color w:val="000000"/>
      <w:sz w:val="20"/>
      <w:szCs w:val="20"/>
      <w:lang w:eastAsia="en-US"/>
    </w:rPr>
  </w:style>
  <w:style w:type="paragraph" w:customStyle="1" w:styleId="Af">
    <w:name w:val="Текстовый блок A"/>
    <w:rsid w:val="0005773B"/>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ru-RU"/>
    </w:rPr>
  </w:style>
  <w:style w:type="paragraph" w:customStyle="1" w:styleId="4">
    <w:name w:val="Стиль4"/>
    <w:basedOn w:val="a"/>
    <w:qFormat/>
    <w:rsid w:val="0005773B"/>
    <w:pPr>
      <w:spacing w:after="160"/>
    </w:pPr>
    <w:rPr>
      <w:szCs w:val="22"/>
      <w:lang w:eastAsia="en-US"/>
    </w:rPr>
  </w:style>
  <w:style w:type="character" w:customStyle="1" w:styleId="2">
    <w:name w:val="Основной текст (2)_"/>
    <w:link w:val="21"/>
    <w:uiPriority w:val="99"/>
    <w:locked/>
    <w:rsid w:val="0005773B"/>
    <w:rPr>
      <w:sz w:val="32"/>
      <w:shd w:val="clear" w:color="auto" w:fill="FFFFFF"/>
    </w:rPr>
  </w:style>
  <w:style w:type="paragraph" w:customStyle="1" w:styleId="21">
    <w:name w:val="Основной текст (2)1"/>
    <w:basedOn w:val="a"/>
    <w:link w:val="2"/>
    <w:uiPriority w:val="99"/>
    <w:rsid w:val="0005773B"/>
    <w:pPr>
      <w:widowControl w:val="0"/>
      <w:shd w:val="clear" w:color="auto" w:fill="FFFFFF"/>
      <w:spacing w:before="240" w:line="365" w:lineRule="exact"/>
      <w:ind w:hanging="340"/>
    </w:pPr>
    <w:rPr>
      <w:rFonts w:asciiTheme="minorHAnsi" w:eastAsiaTheme="minorHAnsi" w:hAnsiTheme="minorHAnsi" w:cstheme="minorBidi"/>
      <w:sz w:val="32"/>
      <w:szCs w:val="22"/>
      <w:lang w:eastAsia="en-US"/>
    </w:rPr>
  </w:style>
  <w:style w:type="paragraph" w:styleId="af0">
    <w:name w:val="Balloon Text"/>
    <w:basedOn w:val="a"/>
    <w:link w:val="af1"/>
    <w:uiPriority w:val="99"/>
    <w:semiHidden/>
    <w:unhideWhenUsed/>
    <w:rsid w:val="00F34C63"/>
    <w:rPr>
      <w:rFonts w:ascii="Tahoma" w:hAnsi="Tahoma" w:cs="Tahoma"/>
      <w:sz w:val="16"/>
      <w:szCs w:val="16"/>
    </w:rPr>
  </w:style>
  <w:style w:type="character" w:customStyle="1" w:styleId="af1">
    <w:name w:val="Текст выноски Знак"/>
    <w:basedOn w:val="a0"/>
    <w:link w:val="af0"/>
    <w:uiPriority w:val="99"/>
    <w:semiHidden/>
    <w:rsid w:val="00F34C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31089">
      <w:bodyDiv w:val="1"/>
      <w:marLeft w:val="0"/>
      <w:marRight w:val="0"/>
      <w:marTop w:val="0"/>
      <w:marBottom w:val="0"/>
      <w:divBdr>
        <w:top w:val="none" w:sz="0" w:space="0" w:color="auto"/>
        <w:left w:val="none" w:sz="0" w:space="0" w:color="auto"/>
        <w:bottom w:val="none" w:sz="0" w:space="0" w:color="auto"/>
        <w:right w:val="none" w:sz="0" w:space="0" w:color="auto"/>
      </w:divBdr>
    </w:div>
    <w:div w:id="950746269">
      <w:bodyDiv w:val="1"/>
      <w:marLeft w:val="0"/>
      <w:marRight w:val="0"/>
      <w:marTop w:val="0"/>
      <w:marBottom w:val="0"/>
      <w:divBdr>
        <w:top w:val="none" w:sz="0" w:space="0" w:color="auto"/>
        <w:left w:val="none" w:sz="0" w:space="0" w:color="auto"/>
        <w:bottom w:val="none" w:sz="0" w:space="0" w:color="auto"/>
        <w:right w:val="none" w:sz="0" w:space="0" w:color="auto"/>
      </w:divBdr>
    </w:div>
    <w:div w:id="13087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6442/00403660.2023.11.202467"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21292/2078-5658-2022-19-2-84-1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168-2356" TargetMode="External"/><Relationship Id="rId5" Type="http://schemas.openxmlformats.org/officeDocument/2006/relationships/webSettings" Target="webSettings.xml"/><Relationship Id="rId15" Type="http://schemas.openxmlformats.org/officeDocument/2006/relationships/hyperlink" Target="https://doi.org/10.37489/0235-2990-2020-65-5-6-41-69" TargetMode="External"/><Relationship Id="rId10" Type="http://schemas.openxmlformats.org/officeDocument/2006/relationships/hyperlink" Target="mailto:Svetlana.Ratchina@antibiotic.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vetlana.Ratchina@antibiotic.ru" TargetMode="External"/><Relationship Id="rId14" Type="http://schemas.openxmlformats.org/officeDocument/2006/relationships/hyperlink" Target="https://doi.org/10.15789/2220-7619-COM-18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A5A5AE5-37FC-4E34-9732-9453CE97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32025</Words>
  <Characters>182544</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Федина</dc:creator>
  <cp:keywords/>
  <dc:description/>
  <cp:lastModifiedBy>Gorbacheva Ekaterina</cp:lastModifiedBy>
  <cp:revision>7</cp:revision>
  <dcterms:created xsi:type="dcterms:W3CDTF">2023-11-17T09:38:00Z</dcterms:created>
  <dcterms:modified xsi:type="dcterms:W3CDTF">2023-11-17T09:59:00Z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id="d2wxpztY"/&gt;&lt;style id="http://www.zotero.org/styles/future-science-group" hasBibliography="1" bibliographyStyleHasBeenSet="1"/&gt;&lt;prefs&gt;&lt;pref name="fieldType" value="Field"/&gt;&lt;/prefs&gt;&lt;/data&gt;</vt:lpwstr>
  </property>
</Properties>
</file>